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0394C" w14:textId="77777777" w:rsidR="00B66FD3" w:rsidRPr="00673783" w:rsidRDefault="00B66FD3" w:rsidP="00673783">
      <w:pPr>
        <w:spacing w:after="0" w:line="276" w:lineRule="auto"/>
        <w:jc w:val="both"/>
        <w:rPr>
          <w:rFonts w:ascii="Times New Roman" w:eastAsia="Times New Roman" w:hAnsi="Times New Roman" w:cs="Times New Roman"/>
          <w:b/>
          <w:bCs/>
          <w:color w:val="8B0000"/>
          <w:sz w:val="24"/>
          <w:szCs w:val="24"/>
          <w:bdr w:val="none" w:sz="0" w:space="0" w:color="auto" w:frame="1"/>
          <w:shd w:val="clear" w:color="auto" w:fill="FFFFFF"/>
        </w:rPr>
      </w:pPr>
      <w:r w:rsidRPr="00673783">
        <w:rPr>
          <w:rFonts w:ascii="Times New Roman" w:eastAsia="Times New Roman" w:hAnsi="Times New Roman" w:cs="Times New Roman"/>
          <w:b/>
          <w:bCs/>
          <w:color w:val="8B0000"/>
          <w:sz w:val="24"/>
          <w:szCs w:val="24"/>
          <w:bdr w:val="none" w:sz="0" w:space="0" w:color="auto" w:frame="1"/>
          <w:shd w:val="clear" w:color="auto" w:fill="FFFFFF"/>
        </w:rPr>
        <w:t>ORDIN nr. 5.967 din 6 noiembrie 2020</w:t>
      </w:r>
    </w:p>
    <w:p w14:paraId="536D1F78" w14:textId="1810D24B" w:rsidR="00B66FD3" w:rsidRPr="00673783" w:rsidRDefault="00B66FD3" w:rsidP="00673783">
      <w:pPr>
        <w:spacing w:after="0" w:line="276" w:lineRule="auto"/>
        <w:jc w:val="both"/>
        <w:rPr>
          <w:rFonts w:ascii="Times New Roman" w:eastAsia="Times New Roman" w:hAnsi="Times New Roman" w:cs="Times New Roman"/>
          <w:sz w:val="24"/>
          <w:szCs w:val="24"/>
        </w:rPr>
      </w:pPr>
      <w:r w:rsidRPr="00673783">
        <w:rPr>
          <w:rFonts w:ascii="Times New Roman" w:eastAsia="Times New Roman" w:hAnsi="Times New Roman" w:cs="Times New Roman"/>
          <w:b/>
          <w:bCs/>
          <w:color w:val="00008B"/>
          <w:sz w:val="24"/>
          <w:szCs w:val="24"/>
          <w:bdr w:val="none" w:sz="0" w:space="0" w:color="auto" w:frame="1"/>
          <w:shd w:val="clear" w:color="auto" w:fill="FFFFFF"/>
        </w:rPr>
        <w:t>pentru aprobarea </w:t>
      </w:r>
      <w:hyperlink r:id="rId4" w:history="1">
        <w:r w:rsidRPr="00673783">
          <w:rPr>
            <w:rFonts w:ascii="Times New Roman" w:eastAsia="Times New Roman" w:hAnsi="Times New Roman" w:cs="Times New Roman"/>
            <w:b/>
            <w:bCs/>
            <w:color w:val="386897"/>
            <w:sz w:val="24"/>
            <w:szCs w:val="24"/>
            <w:u w:val="single"/>
            <w:bdr w:val="none" w:sz="0" w:space="0" w:color="auto" w:frame="1"/>
            <w:shd w:val="clear" w:color="auto" w:fill="FFFFFF"/>
          </w:rPr>
          <w:t>Metodologiei</w:t>
        </w:r>
      </w:hyperlink>
      <w:r w:rsidRPr="00673783">
        <w:rPr>
          <w:rFonts w:ascii="Times New Roman" w:eastAsia="Times New Roman" w:hAnsi="Times New Roman" w:cs="Times New Roman"/>
          <w:b/>
          <w:bCs/>
          <w:color w:val="00008B"/>
          <w:sz w:val="24"/>
          <w:szCs w:val="24"/>
          <w:bdr w:val="none" w:sz="0" w:space="0" w:color="auto" w:frame="1"/>
          <w:shd w:val="clear" w:color="auto" w:fill="FFFFFF"/>
        </w:rPr>
        <w:t> privind sistemul de acumulare, recunoaștere și echivalare a creditelor profesionale transferabile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1686"/>
        <w:gridCol w:w="7664"/>
      </w:tblGrid>
      <w:tr w:rsidR="00B66FD3" w:rsidRPr="00673783" w14:paraId="6F0D8D4A" w14:textId="77777777" w:rsidTr="00B66FD3">
        <w:tc>
          <w:tcPr>
            <w:tcW w:w="0" w:type="auto"/>
            <w:tcBorders>
              <w:top w:val="nil"/>
              <w:left w:val="nil"/>
              <w:bottom w:val="nil"/>
              <w:right w:val="nil"/>
            </w:tcBorders>
            <w:shd w:val="clear" w:color="auto" w:fill="FFFFFF"/>
            <w:vAlign w:val="bottom"/>
            <w:hideMark/>
          </w:tcPr>
          <w:p w14:paraId="1C5D1583"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b/>
                <w:bCs/>
                <w:color w:val="000000"/>
                <w:sz w:val="24"/>
                <w:szCs w:val="24"/>
                <w:bdr w:val="none" w:sz="0" w:space="0" w:color="auto" w:frame="1"/>
              </w:rPr>
              <w:t>EMITENT</w:t>
            </w:r>
          </w:p>
        </w:tc>
        <w:tc>
          <w:tcPr>
            <w:tcW w:w="0" w:type="auto"/>
            <w:tcBorders>
              <w:top w:val="nil"/>
              <w:left w:val="nil"/>
              <w:bottom w:val="nil"/>
              <w:right w:val="nil"/>
            </w:tcBorders>
            <w:shd w:val="clear" w:color="auto" w:fill="FFFFFF"/>
            <w:vAlign w:val="bottom"/>
            <w:hideMark/>
          </w:tcPr>
          <w:p w14:paraId="3A0F110A"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b/>
                <w:bCs/>
                <w:color w:val="006400"/>
                <w:sz w:val="24"/>
                <w:szCs w:val="24"/>
                <w:bdr w:val="none" w:sz="0" w:space="0" w:color="auto" w:frame="1"/>
              </w:rPr>
              <w:t>  MINISTERUL EDUCAȚIEI ȘI CERCETĂRII</w:t>
            </w:r>
          </w:p>
        </w:tc>
      </w:tr>
    </w:tbl>
    <w:p w14:paraId="2A201EFB" w14:textId="77777777" w:rsidR="00B66FD3" w:rsidRP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r w:rsidRPr="00673783">
        <w:rPr>
          <w:rFonts w:ascii="Times New Roman" w:eastAsia="Times New Roman" w:hAnsi="Times New Roman" w:cs="Times New Roman"/>
          <w:b/>
          <w:bCs/>
          <w:color w:val="000000"/>
          <w:sz w:val="24"/>
          <w:szCs w:val="24"/>
          <w:bdr w:val="none" w:sz="0" w:space="0" w:color="auto" w:frame="1"/>
          <w:shd w:val="clear" w:color="auto" w:fill="FFFFFF"/>
        </w:rPr>
        <w:t xml:space="preserve">Publicat </w:t>
      </w:r>
      <w:proofErr w:type="gramStart"/>
      <w:r w:rsidRPr="00673783">
        <w:rPr>
          <w:rFonts w:ascii="Times New Roman" w:eastAsia="Times New Roman" w:hAnsi="Times New Roman" w:cs="Times New Roman"/>
          <w:b/>
          <w:bCs/>
          <w:color w:val="000000"/>
          <w:sz w:val="24"/>
          <w:szCs w:val="24"/>
          <w:bdr w:val="none" w:sz="0" w:space="0" w:color="auto" w:frame="1"/>
          <w:shd w:val="clear" w:color="auto" w:fill="FFFFFF"/>
        </w:rPr>
        <w:t>în  </w:t>
      </w:r>
      <w:r w:rsidRPr="00673783">
        <w:rPr>
          <w:rFonts w:ascii="Times New Roman" w:eastAsia="Times New Roman" w:hAnsi="Times New Roman" w:cs="Times New Roman"/>
          <w:b/>
          <w:bCs/>
          <w:color w:val="00008B"/>
          <w:sz w:val="24"/>
          <w:szCs w:val="24"/>
          <w:bdr w:val="none" w:sz="0" w:space="0" w:color="auto" w:frame="1"/>
          <w:shd w:val="clear" w:color="auto" w:fill="FFFFFF"/>
        </w:rPr>
        <w:t>MONITORUL</w:t>
      </w:r>
      <w:proofErr w:type="gramEnd"/>
      <w:r w:rsidRPr="00673783">
        <w:rPr>
          <w:rFonts w:ascii="Times New Roman" w:eastAsia="Times New Roman" w:hAnsi="Times New Roman" w:cs="Times New Roman"/>
          <w:b/>
          <w:bCs/>
          <w:color w:val="00008B"/>
          <w:sz w:val="24"/>
          <w:szCs w:val="24"/>
          <w:bdr w:val="none" w:sz="0" w:space="0" w:color="auto" w:frame="1"/>
          <w:shd w:val="clear" w:color="auto" w:fill="FFFFFF"/>
        </w:rPr>
        <w:t xml:space="preserve"> OFICIAL nr. 1055 din 10 noiembrie 2020</w:t>
      </w:r>
      <w:r w:rsidRPr="00673783">
        <w:rPr>
          <w:rFonts w:ascii="Times New Roman" w:eastAsia="Times New Roman" w:hAnsi="Times New Roman" w:cs="Times New Roman"/>
          <w:color w:val="000000"/>
          <w:sz w:val="24"/>
          <w:szCs w:val="24"/>
          <w:bdr w:val="none" w:sz="0" w:space="0" w:color="auto" w:frame="1"/>
          <w:shd w:val="clear" w:color="auto" w:fill="FFFFFF"/>
        </w:rPr>
        <w:br/>
      </w:r>
      <w:r w:rsidRPr="00673783">
        <w:rPr>
          <w:rFonts w:ascii="Times New Roman" w:eastAsia="Times New Roman" w:hAnsi="Times New Roman" w:cs="Times New Roman"/>
          <w:color w:val="000000"/>
          <w:sz w:val="24"/>
          <w:szCs w:val="24"/>
          <w:bdr w:val="none" w:sz="0" w:space="0" w:color="auto" w:frame="1"/>
          <w:shd w:val="clear" w:color="auto" w:fill="FFFFFF"/>
        </w:rPr>
        <w:br/>
      </w:r>
      <w:r w:rsidRPr="00673783">
        <w:rPr>
          <w:rFonts w:ascii="Times New Roman" w:eastAsia="Times New Roman" w:hAnsi="Times New Roman" w:cs="Times New Roman"/>
          <w:color w:val="000000"/>
          <w:sz w:val="24"/>
          <w:szCs w:val="24"/>
          <w:bdr w:val="none" w:sz="0" w:space="0" w:color="auto" w:frame="1"/>
          <w:shd w:val="clear" w:color="auto" w:fill="FFFFFF"/>
        </w:rPr>
        <w:br/>
      </w:r>
      <w:r w:rsidRPr="00673783">
        <w:rPr>
          <w:rFonts w:ascii="Times New Roman" w:eastAsia="Times New Roman" w:hAnsi="Times New Roman" w:cs="Times New Roman"/>
          <w:color w:val="000000"/>
          <w:sz w:val="24"/>
          <w:szCs w:val="24"/>
          <w:bdr w:val="none" w:sz="0" w:space="0" w:color="auto" w:frame="1"/>
          <w:shd w:val="clear" w:color="auto" w:fill="FFFFFF"/>
        </w:rPr>
        <w:br/>
        <w:t>Având în vedere:</w:t>
      </w:r>
      <w:r w:rsidRPr="00673783">
        <w:rPr>
          <w:rFonts w:ascii="Times New Roman" w:eastAsia="Times New Roman" w:hAnsi="Times New Roman" w:cs="Times New Roman"/>
          <w:b/>
          <w:bCs/>
          <w:color w:val="00008B"/>
          <w:sz w:val="24"/>
          <w:szCs w:val="24"/>
          <w:bdr w:val="none" w:sz="0" w:space="0" w:color="auto" w:frame="1"/>
          <w:shd w:val="clear" w:color="auto" w:fill="FFFFFF"/>
        </w:rPr>
        <w:t>– </w:t>
      </w:r>
      <w:r w:rsidRPr="00673783">
        <w:rPr>
          <w:rFonts w:ascii="Times New Roman" w:eastAsia="Times New Roman" w:hAnsi="Times New Roman" w:cs="Times New Roman"/>
          <w:color w:val="000000"/>
          <w:sz w:val="24"/>
          <w:szCs w:val="24"/>
          <w:bdr w:val="none" w:sz="0" w:space="0" w:color="auto" w:frame="1"/>
          <w:shd w:val="clear" w:color="auto" w:fill="FFFFFF"/>
        </w:rPr>
        <w:t>prevederile </w:t>
      </w:r>
      <w:hyperlink r:id="rId5" w:history="1">
        <w:r w:rsidRPr="00673783">
          <w:rPr>
            <w:rFonts w:ascii="Times New Roman" w:eastAsia="Times New Roman" w:hAnsi="Times New Roman" w:cs="Times New Roman"/>
            <w:color w:val="386897"/>
            <w:sz w:val="24"/>
            <w:szCs w:val="24"/>
            <w:u w:val="single"/>
            <w:bdr w:val="none" w:sz="0" w:space="0" w:color="auto" w:frame="1"/>
            <w:shd w:val="clear" w:color="auto" w:fill="FFFFFF"/>
          </w:rPr>
          <w:t>art. 245 alin. (6)</w:t>
        </w:r>
      </w:hyperlink>
      <w:r w:rsidRPr="00673783">
        <w:rPr>
          <w:rFonts w:ascii="Times New Roman" w:eastAsia="Times New Roman" w:hAnsi="Times New Roman" w:cs="Times New Roman"/>
          <w:color w:val="000000"/>
          <w:sz w:val="24"/>
          <w:szCs w:val="24"/>
          <w:bdr w:val="none" w:sz="0" w:space="0" w:color="auto" w:frame="1"/>
          <w:shd w:val="clear" w:color="auto" w:fill="FFFFFF"/>
        </w:rPr>
        <w:t> și </w:t>
      </w:r>
      <w:hyperlink r:id="rId6" w:history="1">
        <w:r w:rsidRPr="00673783">
          <w:rPr>
            <w:rFonts w:ascii="Times New Roman" w:eastAsia="Times New Roman" w:hAnsi="Times New Roman" w:cs="Times New Roman"/>
            <w:color w:val="386897"/>
            <w:sz w:val="24"/>
            <w:szCs w:val="24"/>
            <w:u w:val="single"/>
            <w:bdr w:val="none" w:sz="0" w:space="0" w:color="auto" w:frame="1"/>
            <w:shd w:val="clear" w:color="auto" w:fill="FFFFFF"/>
          </w:rPr>
          <w:t>(8) din Legea educației naționale nr. 1/2011</w:t>
        </w:r>
      </w:hyperlink>
      <w:r w:rsidRPr="00673783">
        <w:rPr>
          <w:rFonts w:ascii="Times New Roman" w:eastAsia="Times New Roman" w:hAnsi="Times New Roman" w:cs="Times New Roman"/>
          <w:color w:val="000000"/>
          <w:sz w:val="24"/>
          <w:szCs w:val="24"/>
          <w:bdr w:val="none" w:sz="0" w:space="0" w:color="auto" w:frame="1"/>
          <w:shd w:val="clear" w:color="auto" w:fill="FFFFFF"/>
        </w:rPr>
        <w:t>, cu modificările și completările ulterioare;</w:t>
      </w:r>
      <w:r w:rsidRPr="00673783">
        <w:rPr>
          <w:rFonts w:ascii="Times New Roman" w:eastAsia="Times New Roman" w:hAnsi="Times New Roman" w:cs="Times New Roman"/>
          <w:b/>
          <w:bCs/>
          <w:color w:val="00008B"/>
          <w:sz w:val="24"/>
          <w:szCs w:val="24"/>
          <w:bdr w:val="none" w:sz="0" w:space="0" w:color="auto" w:frame="1"/>
          <w:shd w:val="clear" w:color="auto" w:fill="FFFFFF"/>
        </w:rPr>
        <w:t>– </w:t>
      </w:r>
      <w:r w:rsidRPr="00673783">
        <w:rPr>
          <w:rFonts w:ascii="Times New Roman" w:eastAsia="Times New Roman" w:hAnsi="Times New Roman" w:cs="Times New Roman"/>
          <w:color w:val="000000"/>
          <w:sz w:val="24"/>
          <w:szCs w:val="24"/>
          <w:bdr w:val="none" w:sz="0" w:space="0" w:color="auto" w:frame="1"/>
          <w:shd w:val="clear" w:color="auto" w:fill="FFFFFF"/>
        </w:rPr>
        <w:t>prevederile </w:t>
      </w:r>
      <w:hyperlink r:id="rId7" w:history="1">
        <w:r w:rsidRPr="00673783">
          <w:rPr>
            <w:rFonts w:ascii="Times New Roman" w:eastAsia="Times New Roman" w:hAnsi="Times New Roman" w:cs="Times New Roman"/>
            <w:color w:val="386897"/>
            <w:sz w:val="24"/>
            <w:szCs w:val="24"/>
            <w:u w:val="single"/>
            <w:bdr w:val="none" w:sz="0" w:space="0" w:color="auto" w:frame="1"/>
            <w:shd w:val="clear" w:color="auto" w:fill="FFFFFF"/>
          </w:rPr>
          <w:t>Ordonanței de urgență a Guvernului nr. 141/2020</w:t>
        </w:r>
      </w:hyperlink>
      <w:r w:rsidRPr="00673783">
        <w:rPr>
          <w:rFonts w:ascii="Times New Roman" w:eastAsia="Times New Roman" w:hAnsi="Times New Roman" w:cs="Times New Roman"/>
          <w:color w:val="000000"/>
          <w:sz w:val="24"/>
          <w:szCs w:val="24"/>
          <w:bdr w:val="none" w:sz="0" w:space="0" w:color="auto" w:frame="1"/>
          <w:shd w:val="clear" w:color="auto" w:fill="FFFFFF"/>
        </w:rPr>
        <w:t> privind instituirea unor măsuri pentru buna funcționare a sistemului de învățământ și pentru modificarea și completarea </w:t>
      </w:r>
      <w:hyperlink r:id="rId8" w:history="1">
        <w:r w:rsidRPr="00673783">
          <w:rPr>
            <w:rFonts w:ascii="Times New Roman" w:eastAsia="Times New Roman" w:hAnsi="Times New Roman" w:cs="Times New Roman"/>
            <w:color w:val="386897"/>
            <w:sz w:val="24"/>
            <w:szCs w:val="24"/>
            <w:u w:val="single"/>
            <w:bdr w:val="none" w:sz="0" w:space="0" w:color="auto" w:frame="1"/>
            <w:shd w:val="clear" w:color="auto" w:fill="FFFFFF"/>
          </w:rPr>
          <w:t>Legii educației naționale nr. 1/2011</w:t>
        </w:r>
      </w:hyperlink>
      <w:r w:rsidRPr="00673783">
        <w:rPr>
          <w:rFonts w:ascii="Times New Roman" w:eastAsia="Times New Roman" w:hAnsi="Times New Roman" w:cs="Times New Roman"/>
          <w:color w:val="000000"/>
          <w:sz w:val="24"/>
          <w:szCs w:val="24"/>
          <w:bdr w:val="none" w:sz="0" w:space="0" w:color="auto" w:frame="1"/>
          <w:shd w:val="clear" w:color="auto" w:fill="FFFFFF"/>
        </w:rPr>
        <w:t>,în temeiul prevederilor </w:t>
      </w:r>
      <w:hyperlink r:id="rId9" w:history="1">
        <w:r w:rsidRPr="00673783">
          <w:rPr>
            <w:rFonts w:ascii="Times New Roman" w:eastAsia="Times New Roman" w:hAnsi="Times New Roman" w:cs="Times New Roman"/>
            <w:color w:val="386897"/>
            <w:sz w:val="24"/>
            <w:szCs w:val="24"/>
            <w:u w:val="single"/>
            <w:bdr w:val="none" w:sz="0" w:space="0" w:color="auto" w:frame="1"/>
            <w:shd w:val="clear" w:color="auto" w:fill="FFFFFF"/>
          </w:rPr>
          <w:t>art. 15 alin. (3) din Hotărârea Guvernului nr. 24/2020</w:t>
        </w:r>
      </w:hyperlink>
      <w:r w:rsidRPr="00673783">
        <w:rPr>
          <w:rFonts w:ascii="Times New Roman" w:eastAsia="Times New Roman" w:hAnsi="Times New Roman" w:cs="Times New Roman"/>
          <w:color w:val="000000"/>
          <w:sz w:val="24"/>
          <w:szCs w:val="24"/>
          <w:bdr w:val="none" w:sz="0" w:space="0" w:color="auto" w:frame="1"/>
          <w:shd w:val="clear" w:color="auto" w:fill="FFFFFF"/>
        </w:rPr>
        <w:t> privind organizarea și funcționarea Ministerului Educației și Cercetării, cu modificările ulterioare,ministrul educației și cercetării emite prezentul ordin.</w:t>
      </w:r>
    </w:p>
    <w:p w14:paraId="20A7B7B0" w14:textId="77777777" w:rsidR="00B66FD3" w:rsidRPr="00673783" w:rsidRDefault="00B66FD3" w:rsidP="00673783">
      <w:pPr>
        <w:spacing w:line="276" w:lineRule="auto"/>
        <w:jc w:val="both"/>
        <w:rPr>
          <w:rFonts w:ascii="Times New Roman" w:eastAsia="Times New Roman" w:hAnsi="Times New Roman" w:cs="Times New Roman"/>
          <w:b/>
          <w:bCs/>
          <w:color w:val="00008B"/>
          <w:sz w:val="24"/>
          <w:szCs w:val="24"/>
          <w:bdr w:val="none" w:sz="0" w:space="0" w:color="auto" w:frame="1"/>
          <w:shd w:val="clear" w:color="auto" w:fill="FFFFFF"/>
        </w:rPr>
      </w:pPr>
      <w:r w:rsidRPr="00673783">
        <w:rPr>
          <w:rFonts w:ascii="Times New Roman" w:eastAsia="Times New Roman" w:hAnsi="Times New Roman" w:cs="Times New Roman"/>
          <w:b/>
          <w:bCs/>
          <w:color w:val="00008B"/>
          <w:sz w:val="24"/>
          <w:szCs w:val="24"/>
          <w:bdr w:val="none" w:sz="0" w:space="0" w:color="auto" w:frame="1"/>
          <w:shd w:val="clear" w:color="auto" w:fill="FFFFFF"/>
        </w:rPr>
        <w:t>Articolul 1</w:t>
      </w:r>
    </w:p>
    <w:p w14:paraId="46FDE6BF" w14:textId="77777777" w:rsidR="00B66FD3" w:rsidRP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r w:rsidRPr="00673783">
        <w:rPr>
          <w:rFonts w:ascii="Times New Roman" w:eastAsia="Times New Roman" w:hAnsi="Times New Roman" w:cs="Times New Roman"/>
          <w:color w:val="000000"/>
          <w:sz w:val="24"/>
          <w:szCs w:val="24"/>
          <w:bdr w:val="none" w:sz="0" w:space="0" w:color="auto" w:frame="1"/>
          <w:shd w:val="clear" w:color="auto" w:fill="FFFFFF"/>
        </w:rPr>
        <w:t>Se aprobă </w:t>
      </w:r>
      <w:hyperlink r:id="rId10" w:history="1">
        <w:r w:rsidRPr="00673783">
          <w:rPr>
            <w:rFonts w:ascii="Times New Roman" w:eastAsia="Times New Roman" w:hAnsi="Times New Roman" w:cs="Times New Roman"/>
            <w:color w:val="386897"/>
            <w:sz w:val="24"/>
            <w:szCs w:val="24"/>
            <w:u w:val="single"/>
            <w:bdr w:val="none" w:sz="0" w:space="0" w:color="auto" w:frame="1"/>
            <w:shd w:val="clear" w:color="auto" w:fill="FFFFFF"/>
          </w:rPr>
          <w:t>Metodologia</w:t>
        </w:r>
      </w:hyperlink>
      <w:r w:rsidRPr="00673783">
        <w:rPr>
          <w:rFonts w:ascii="Times New Roman" w:eastAsia="Times New Roman" w:hAnsi="Times New Roman" w:cs="Times New Roman"/>
          <w:color w:val="000000"/>
          <w:sz w:val="24"/>
          <w:szCs w:val="24"/>
          <w:bdr w:val="none" w:sz="0" w:space="0" w:color="auto" w:frame="1"/>
          <w:shd w:val="clear" w:color="auto" w:fill="FFFFFF"/>
        </w:rPr>
        <w:t> privind sistemul de acumulare, recunoaștere și echivalare a creditelor profesionale transferabile, prevăzută în </w:t>
      </w:r>
      <w:hyperlink r:id="rId11" w:history="1">
        <w:r w:rsidRPr="00673783">
          <w:rPr>
            <w:rFonts w:ascii="Times New Roman" w:eastAsia="Times New Roman" w:hAnsi="Times New Roman" w:cs="Times New Roman"/>
            <w:color w:val="386897"/>
            <w:sz w:val="24"/>
            <w:szCs w:val="24"/>
            <w:u w:val="single"/>
            <w:bdr w:val="none" w:sz="0" w:space="0" w:color="auto" w:frame="1"/>
            <w:shd w:val="clear" w:color="auto" w:fill="FFFFFF"/>
          </w:rPr>
          <w:t>anexa</w:t>
        </w:r>
      </w:hyperlink>
      <w:r w:rsidRPr="00673783">
        <w:rPr>
          <w:rFonts w:ascii="Times New Roman" w:eastAsia="Times New Roman" w:hAnsi="Times New Roman" w:cs="Times New Roman"/>
          <w:color w:val="000000"/>
          <w:sz w:val="24"/>
          <w:szCs w:val="24"/>
          <w:bdr w:val="none" w:sz="0" w:space="0" w:color="auto" w:frame="1"/>
          <w:shd w:val="clear" w:color="auto" w:fill="FFFFFF"/>
        </w:rPr>
        <w:t> care face parte integrantă din prezentul ordin.</w:t>
      </w:r>
    </w:p>
    <w:p w14:paraId="68B4AB3A" w14:textId="77777777" w:rsidR="00B66FD3" w:rsidRPr="00673783" w:rsidRDefault="00B66FD3" w:rsidP="00673783">
      <w:pPr>
        <w:spacing w:line="276" w:lineRule="auto"/>
        <w:jc w:val="both"/>
        <w:rPr>
          <w:rFonts w:ascii="Times New Roman" w:eastAsia="Times New Roman" w:hAnsi="Times New Roman" w:cs="Times New Roman"/>
          <w:b/>
          <w:bCs/>
          <w:color w:val="00008B"/>
          <w:sz w:val="24"/>
          <w:szCs w:val="24"/>
          <w:bdr w:val="none" w:sz="0" w:space="0" w:color="auto" w:frame="1"/>
          <w:shd w:val="clear" w:color="auto" w:fill="FFFFFF"/>
        </w:rPr>
      </w:pPr>
      <w:r w:rsidRPr="00673783">
        <w:rPr>
          <w:rFonts w:ascii="Times New Roman" w:eastAsia="Times New Roman" w:hAnsi="Times New Roman" w:cs="Times New Roman"/>
          <w:b/>
          <w:bCs/>
          <w:color w:val="00008B"/>
          <w:sz w:val="24"/>
          <w:szCs w:val="24"/>
          <w:bdr w:val="none" w:sz="0" w:space="0" w:color="auto" w:frame="1"/>
          <w:shd w:val="clear" w:color="auto" w:fill="FFFFFF"/>
        </w:rPr>
        <w:t>Articolul 2</w:t>
      </w:r>
    </w:p>
    <w:p w14:paraId="545B4180" w14:textId="77777777" w:rsidR="00B66FD3" w:rsidRP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r w:rsidRPr="00673783">
        <w:rPr>
          <w:rFonts w:ascii="Times New Roman" w:eastAsia="Times New Roman" w:hAnsi="Times New Roman" w:cs="Times New Roman"/>
          <w:color w:val="000000"/>
          <w:sz w:val="24"/>
          <w:szCs w:val="24"/>
          <w:bdr w:val="none" w:sz="0" w:space="0" w:color="auto" w:frame="1"/>
          <w:shd w:val="clear" w:color="auto" w:fill="FFFFFF"/>
        </w:rPr>
        <w:t>La data intrării în vigoare a prezentului ordin, prevederile </w:t>
      </w:r>
      <w:hyperlink r:id="rId12" w:history="1">
        <w:r w:rsidRPr="00673783">
          <w:rPr>
            <w:rFonts w:ascii="Times New Roman" w:eastAsia="Times New Roman" w:hAnsi="Times New Roman" w:cs="Times New Roman"/>
            <w:color w:val="386897"/>
            <w:sz w:val="24"/>
            <w:szCs w:val="24"/>
            <w:u w:val="single"/>
            <w:bdr w:val="none" w:sz="0" w:space="0" w:color="auto" w:frame="1"/>
            <w:shd w:val="clear" w:color="auto" w:fill="FFFFFF"/>
          </w:rPr>
          <w:t>Ordinului ministrului educației, cercetării, tineretului și sportului nr. 5.562/2011</w:t>
        </w:r>
      </w:hyperlink>
      <w:r w:rsidRPr="00673783">
        <w:rPr>
          <w:rFonts w:ascii="Times New Roman" w:eastAsia="Times New Roman" w:hAnsi="Times New Roman" w:cs="Times New Roman"/>
          <w:color w:val="000000"/>
          <w:sz w:val="24"/>
          <w:szCs w:val="24"/>
          <w:bdr w:val="none" w:sz="0" w:space="0" w:color="auto" w:frame="1"/>
          <w:shd w:val="clear" w:color="auto" w:fill="FFFFFF"/>
        </w:rPr>
        <w:t> pentru aprobarea Metodologiei privind sistemul de acumulare, recunoaștere și echivalare a creditelor profesionale transferabile, publicat în Monitorul Oficial al României, Partea I, nr. 785 din 4 noiembrie 2011, se abrogă.</w:t>
      </w:r>
    </w:p>
    <w:p w14:paraId="53CBA708" w14:textId="77777777" w:rsidR="00B66FD3" w:rsidRPr="00673783" w:rsidRDefault="00B66FD3" w:rsidP="00673783">
      <w:pPr>
        <w:spacing w:line="276" w:lineRule="auto"/>
        <w:jc w:val="both"/>
        <w:rPr>
          <w:rFonts w:ascii="Times New Roman" w:eastAsia="Times New Roman" w:hAnsi="Times New Roman" w:cs="Times New Roman"/>
          <w:b/>
          <w:bCs/>
          <w:color w:val="00008B"/>
          <w:sz w:val="24"/>
          <w:szCs w:val="24"/>
          <w:bdr w:val="none" w:sz="0" w:space="0" w:color="auto" w:frame="1"/>
          <w:shd w:val="clear" w:color="auto" w:fill="FFFFFF"/>
        </w:rPr>
      </w:pPr>
      <w:r w:rsidRPr="00673783">
        <w:rPr>
          <w:rFonts w:ascii="Times New Roman" w:eastAsia="Times New Roman" w:hAnsi="Times New Roman" w:cs="Times New Roman"/>
          <w:b/>
          <w:bCs/>
          <w:color w:val="00008B"/>
          <w:sz w:val="24"/>
          <w:szCs w:val="24"/>
          <w:bdr w:val="none" w:sz="0" w:space="0" w:color="auto" w:frame="1"/>
          <w:shd w:val="clear" w:color="auto" w:fill="FFFFFF"/>
        </w:rPr>
        <w:t>Articolul 3</w:t>
      </w:r>
    </w:p>
    <w:p w14:paraId="4387A8B2" w14:textId="77777777" w:rsidR="00B66FD3" w:rsidRP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r w:rsidRPr="00673783">
        <w:rPr>
          <w:rFonts w:ascii="Times New Roman" w:eastAsia="Times New Roman" w:hAnsi="Times New Roman" w:cs="Times New Roman"/>
          <w:color w:val="000000"/>
          <w:sz w:val="24"/>
          <w:szCs w:val="24"/>
          <w:bdr w:val="none" w:sz="0" w:space="0" w:color="auto" w:frame="1"/>
          <w:shd w:val="clear" w:color="auto" w:fill="FFFFFF"/>
        </w:rPr>
        <w:t>Direcția generală învățământ preuniversitar din Ministerul Educației și Cercetării, inspectoratele școlare județene/ Inspectoratul Școlar al Municipiului București și casele corpului didactic vor duce la îndeplinire prevederile prezentului ordin.</w:t>
      </w:r>
    </w:p>
    <w:p w14:paraId="5C0A2F9A" w14:textId="77777777" w:rsidR="00B66FD3" w:rsidRPr="00673783" w:rsidRDefault="00B66FD3" w:rsidP="00673783">
      <w:pPr>
        <w:spacing w:line="276" w:lineRule="auto"/>
        <w:jc w:val="both"/>
        <w:rPr>
          <w:rFonts w:ascii="Times New Roman" w:eastAsia="Times New Roman" w:hAnsi="Times New Roman" w:cs="Times New Roman"/>
          <w:b/>
          <w:bCs/>
          <w:color w:val="00008B"/>
          <w:sz w:val="24"/>
          <w:szCs w:val="24"/>
          <w:bdr w:val="none" w:sz="0" w:space="0" w:color="auto" w:frame="1"/>
          <w:shd w:val="clear" w:color="auto" w:fill="FFFFFF"/>
        </w:rPr>
      </w:pPr>
      <w:r w:rsidRPr="00673783">
        <w:rPr>
          <w:rFonts w:ascii="Times New Roman" w:eastAsia="Times New Roman" w:hAnsi="Times New Roman" w:cs="Times New Roman"/>
          <w:b/>
          <w:bCs/>
          <w:color w:val="00008B"/>
          <w:sz w:val="24"/>
          <w:szCs w:val="24"/>
          <w:bdr w:val="none" w:sz="0" w:space="0" w:color="auto" w:frame="1"/>
          <w:shd w:val="clear" w:color="auto" w:fill="FFFFFF"/>
        </w:rPr>
        <w:t>Articolul 4</w:t>
      </w:r>
    </w:p>
    <w:p w14:paraId="76410190" w14:textId="77777777" w:rsid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r w:rsidRPr="00673783">
        <w:rPr>
          <w:rFonts w:ascii="Times New Roman" w:eastAsia="Times New Roman" w:hAnsi="Times New Roman" w:cs="Times New Roman"/>
          <w:color w:val="000000"/>
          <w:sz w:val="24"/>
          <w:szCs w:val="24"/>
          <w:bdr w:val="none" w:sz="0" w:space="0" w:color="auto" w:frame="1"/>
          <w:shd w:val="clear" w:color="auto" w:fill="FFFFFF"/>
        </w:rPr>
        <w:t>Prezentul ordin se publică în Monitorul Oficial al României, Partea I.</w:t>
      </w:r>
    </w:p>
    <w:p w14:paraId="6978EC72" w14:textId="77777777" w:rsidR="00673783" w:rsidRDefault="00B66FD3" w:rsidP="00673783">
      <w:pPr>
        <w:spacing w:line="276" w:lineRule="auto"/>
        <w:jc w:val="both"/>
        <w:rPr>
          <w:rFonts w:ascii="Times New Roman" w:eastAsia="Times New Roman" w:hAnsi="Times New Roman" w:cs="Times New Roman"/>
          <w:b/>
          <w:bCs/>
          <w:color w:val="00008B"/>
          <w:sz w:val="24"/>
          <w:szCs w:val="24"/>
          <w:bdr w:val="none" w:sz="0" w:space="0" w:color="auto" w:frame="1"/>
          <w:shd w:val="clear" w:color="auto" w:fill="FFFFFF"/>
        </w:rPr>
      </w:pPr>
      <w:r w:rsidRPr="00673783">
        <w:rPr>
          <w:rFonts w:ascii="Times New Roman" w:eastAsia="Times New Roman" w:hAnsi="Times New Roman" w:cs="Times New Roman"/>
          <w:b/>
          <w:bCs/>
          <w:color w:val="00008B"/>
          <w:sz w:val="24"/>
          <w:szCs w:val="24"/>
          <w:bdr w:val="none" w:sz="0" w:space="0" w:color="auto" w:frame="1"/>
          <w:shd w:val="clear" w:color="auto" w:fill="FFFFFF"/>
        </w:rPr>
        <w:t>Ministrul educației și cercetării,</w:t>
      </w:r>
    </w:p>
    <w:p w14:paraId="27822066" w14:textId="5F13B764" w:rsidR="00B66FD3" w:rsidRPr="00673783" w:rsidRDefault="00B66FD3" w:rsidP="00673783">
      <w:pPr>
        <w:spacing w:line="276" w:lineRule="auto"/>
        <w:jc w:val="both"/>
        <w:rPr>
          <w:rFonts w:ascii="Times New Roman" w:eastAsia="Times New Roman" w:hAnsi="Times New Roman" w:cs="Times New Roman"/>
          <w:b/>
          <w:bCs/>
          <w:color w:val="00008B"/>
          <w:sz w:val="24"/>
          <w:szCs w:val="24"/>
          <w:bdr w:val="none" w:sz="0" w:space="0" w:color="auto" w:frame="1"/>
          <w:shd w:val="clear" w:color="auto" w:fill="FFFFFF"/>
        </w:rPr>
      </w:pPr>
      <w:r w:rsidRPr="00673783">
        <w:rPr>
          <w:rFonts w:ascii="Times New Roman" w:eastAsia="Times New Roman" w:hAnsi="Times New Roman" w:cs="Times New Roman"/>
          <w:b/>
          <w:bCs/>
          <w:color w:val="00008B"/>
          <w:sz w:val="24"/>
          <w:szCs w:val="24"/>
          <w:bdr w:val="none" w:sz="0" w:space="0" w:color="auto" w:frame="1"/>
          <w:shd w:val="clear" w:color="auto" w:fill="FFFFFF"/>
        </w:rPr>
        <w:t>Cristina Monica Anisie</w:t>
      </w:r>
    </w:p>
    <w:p w14:paraId="75F235DB" w14:textId="7E82FF55" w:rsidR="00F20950" w:rsidRP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r w:rsidRPr="00673783">
        <w:rPr>
          <w:rFonts w:ascii="Times New Roman" w:eastAsia="Times New Roman" w:hAnsi="Times New Roman" w:cs="Times New Roman"/>
          <w:color w:val="000000"/>
          <w:sz w:val="24"/>
          <w:szCs w:val="24"/>
          <w:bdr w:val="none" w:sz="0" w:space="0" w:color="auto" w:frame="1"/>
          <w:shd w:val="clear" w:color="auto" w:fill="FFFFFF"/>
        </w:rPr>
        <w:t>București, 6 noiembrie 2020.Nr. 5.967.</w:t>
      </w:r>
    </w:p>
    <w:p w14:paraId="028A6136" w14:textId="2E3CD8CE" w:rsidR="00B66FD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6F561D91" w14:textId="55B92F7F" w:rsidR="00091F60" w:rsidRDefault="00091F60"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3C6003AA" w14:textId="4A795325" w:rsidR="00091F60" w:rsidRDefault="00091F60"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2B7789BC" w14:textId="23EBBC3A" w:rsidR="00091F60" w:rsidRDefault="00091F60"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25A0C920" w14:textId="2450921D" w:rsidR="00091F60" w:rsidRDefault="00091F60"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420232EF" w14:textId="6968D0D7" w:rsidR="00091F60" w:rsidRDefault="00091F60"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0C3A7278" w14:textId="394621D6" w:rsidR="00B66FD3" w:rsidRPr="00673783" w:rsidRDefault="00B66FD3" w:rsidP="00673783">
      <w:pPr>
        <w:spacing w:line="276" w:lineRule="auto"/>
        <w:jc w:val="both"/>
        <w:rPr>
          <w:rFonts w:ascii="Times New Roman" w:eastAsia="Times New Roman" w:hAnsi="Times New Roman" w:cs="Times New Roman"/>
          <w:color w:val="000000"/>
          <w:sz w:val="24"/>
          <w:szCs w:val="24"/>
          <w:bdr w:val="none" w:sz="0" w:space="0" w:color="auto" w:frame="1"/>
          <w:shd w:val="clear" w:color="auto" w:fill="FFFFFF"/>
        </w:rPr>
      </w:pPr>
    </w:p>
    <w:p w14:paraId="3448636A" w14:textId="77777777" w:rsidR="00B66FD3" w:rsidRPr="00673783" w:rsidRDefault="00B66FD3" w:rsidP="00673783">
      <w:pPr>
        <w:spacing w:after="0" w:line="276" w:lineRule="auto"/>
        <w:jc w:val="both"/>
        <w:rPr>
          <w:rFonts w:ascii="Times New Roman" w:eastAsia="Times New Roman" w:hAnsi="Times New Roman" w:cs="Times New Roman"/>
          <w:sz w:val="24"/>
          <w:szCs w:val="24"/>
        </w:rPr>
      </w:pPr>
      <w:r w:rsidRPr="00673783">
        <w:rPr>
          <w:rFonts w:ascii="Times New Roman" w:eastAsia="Times New Roman" w:hAnsi="Times New Roman" w:cs="Times New Roman"/>
          <w:color w:val="000000"/>
          <w:sz w:val="24"/>
          <w:szCs w:val="24"/>
        </w:rPr>
        <w:lastRenderedPageBreak/>
        <w:t>METODOLOGIE din 6 noiembrie 2020privind sistemul de acumulare, recunoaștere și echivalare a creditelor profesionale transferabile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4922"/>
      </w:tblGrid>
      <w:tr w:rsidR="00B66FD3" w:rsidRPr="00673783" w14:paraId="3DE06564" w14:textId="77777777" w:rsidTr="00B66FD3">
        <w:trPr>
          <w:tblCellSpacing w:w="15" w:type="dxa"/>
        </w:trPr>
        <w:tc>
          <w:tcPr>
            <w:tcW w:w="0" w:type="auto"/>
            <w:hideMark/>
          </w:tcPr>
          <w:p w14:paraId="581AAD6D"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EMITENT</w:t>
            </w:r>
          </w:p>
        </w:tc>
        <w:tc>
          <w:tcPr>
            <w:tcW w:w="0" w:type="auto"/>
            <w:hideMark/>
          </w:tcPr>
          <w:p w14:paraId="127C1939"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  MINISTERUL EDUCAȚIEI ȘI CERCETĂRII</w:t>
            </w:r>
          </w:p>
        </w:tc>
      </w:tr>
    </w:tbl>
    <w:p w14:paraId="54C30232"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 xml:space="preserve">Publicat </w:t>
      </w:r>
      <w:proofErr w:type="gramStart"/>
      <w:r w:rsidRPr="00673783">
        <w:rPr>
          <w:rFonts w:ascii="Times New Roman" w:eastAsia="Times New Roman" w:hAnsi="Times New Roman" w:cs="Times New Roman"/>
          <w:color w:val="000000"/>
          <w:sz w:val="24"/>
          <w:szCs w:val="24"/>
        </w:rPr>
        <w:t>în  MONITORUL</w:t>
      </w:r>
      <w:proofErr w:type="gramEnd"/>
      <w:r w:rsidRPr="00673783">
        <w:rPr>
          <w:rFonts w:ascii="Times New Roman" w:eastAsia="Times New Roman" w:hAnsi="Times New Roman" w:cs="Times New Roman"/>
          <w:color w:val="000000"/>
          <w:sz w:val="24"/>
          <w:szCs w:val="24"/>
        </w:rPr>
        <w:t xml:space="preserve"> OFICIAL nr. 1055 din 10 noiembrie 2020Notă</w:t>
      </w:r>
      <w:r w:rsidRPr="00673783">
        <w:rPr>
          <w:rFonts w:ascii="Times New Roman" w:eastAsia="Times New Roman" w:hAnsi="Times New Roman" w:cs="Times New Roman"/>
          <w:color w:val="000000"/>
          <w:sz w:val="24"/>
          <w:szCs w:val="24"/>
        </w:rPr>
        <w:br/>
        <w:t>Aprobată prin ORDINUL nr. 5.967 din 6 noiembrie 2020, publicat în Monitorul Oficial al României, Partea I, nr. 1.055 din 10 noiembrie 2020.</w:t>
      </w:r>
    </w:p>
    <w:p w14:paraId="0C399307"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Capitolul I Dispoziții generale</w:t>
      </w:r>
    </w:p>
    <w:p w14:paraId="254ABB8E"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w:t>
      </w:r>
    </w:p>
    <w:p w14:paraId="35BC4C25"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t xml:space="preserve">(1) Evaluarea și validarea achizițiilor dobândite de personalul didactic, de conducere, de îndrumare și de control prin diferite programe și forme de organizare a formării continue se realizează pe baza Sistemului de acumulare, recunoaștere și echivalare a creditelor profesionale </w:t>
      </w:r>
      <w:proofErr w:type="gramStart"/>
      <w:r w:rsidRPr="00673783">
        <w:rPr>
          <w:rFonts w:ascii="Times New Roman" w:eastAsia="Times New Roman" w:hAnsi="Times New Roman" w:cs="Times New Roman"/>
          <w:color w:val="000000"/>
          <w:sz w:val="24"/>
          <w:szCs w:val="24"/>
        </w:rPr>
        <w:t>transferabile.(</w:t>
      </w:r>
      <w:proofErr w:type="gramEnd"/>
      <w:r w:rsidRPr="00673783">
        <w:rPr>
          <w:rFonts w:ascii="Times New Roman" w:eastAsia="Times New Roman" w:hAnsi="Times New Roman" w:cs="Times New Roman"/>
          <w:color w:val="000000"/>
          <w:sz w:val="24"/>
          <w:szCs w:val="24"/>
        </w:rPr>
        <w:t>2) Sistemul prevăzut la alin. (1) permite flexibilizarea și transparența rutelor de formare în contexte variate: formale, nonformale și informale și reglementează cadrul general, instituțional, conceptual și procedural prin care se realizează acumularea, recunoașterea și echivalarea creditelor profesionale transferabile.</w:t>
      </w:r>
      <w:r w:rsidRPr="00673783">
        <w:rPr>
          <w:rFonts w:ascii="Times New Roman" w:eastAsia="Times New Roman" w:hAnsi="Times New Roman" w:cs="Times New Roman"/>
          <w:color w:val="000000"/>
          <w:sz w:val="24"/>
          <w:szCs w:val="24"/>
        </w:rPr>
        <w:br/>
      </w: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2</w:t>
      </w:r>
    </w:p>
    <w:p w14:paraId="7BB5B64F"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Sistemul de acumulare, recunoaștere și echivalare a creditelor profesionale transferabile operează cu următoarele concepte de bază:</w:t>
      </w:r>
    </w:p>
    <w:p w14:paraId="102B8BAB"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a) învățarea pe tot parcursul vieții;</w:t>
      </w:r>
    </w:p>
    <w:p w14:paraId="119472AA"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b) învățarea în contexte formale;</w:t>
      </w:r>
    </w:p>
    <w:p w14:paraId="4DAED124"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c) învățarea în contexte nonformale;</w:t>
      </w:r>
    </w:p>
    <w:p w14:paraId="05C68D23"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d) învățarea în contexte informale;</w:t>
      </w:r>
    </w:p>
    <w:p w14:paraId="64E84AF6"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e) instituțiile sau organizațiile în care se realizează învățarea în contexte formale;</w:t>
      </w:r>
    </w:p>
    <w:p w14:paraId="36CE7994"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f) instituțiile sau organizațiile în care se realizează învățarea în contexte nonformale;</w:t>
      </w:r>
    </w:p>
    <w:p w14:paraId="30FF61E9"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g) instituțiile sau organizațiile în care se realizează învățarea în contexte informale;</w:t>
      </w:r>
    </w:p>
    <w:p w14:paraId="1BE707E8"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h) rezultatele învățării;</w:t>
      </w:r>
    </w:p>
    <w:p w14:paraId="118A7383"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i) identificarea rezultatelor învățării;</w:t>
      </w:r>
    </w:p>
    <w:p w14:paraId="532191BE"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j) evaluarea rezultatelor învățării;</w:t>
      </w:r>
    </w:p>
    <w:p w14:paraId="0037DDEC"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k) validarea rezultatelor învățării;</w:t>
      </w:r>
    </w:p>
    <w:p w14:paraId="5B0C1259"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l) transferul rezultatelor învățării și al creditelor asociate;</w:t>
      </w:r>
    </w:p>
    <w:p w14:paraId="5A8A9025"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m) certificarea rezultatelor învățării;</w:t>
      </w:r>
    </w:p>
    <w:p w14:paraId="55CDEAF5"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n) recunoașterea rezultatelor învățării;</w:t>
      </w:r>
    </w:p>
    <w:p w14:paraId="1686B553"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o) educația și formarea profesională;</w:t>
      </w:r>
    </w:p>
    <w:p w14:paraId="408576B0"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p) creditele pentru formare profesională;</w:t>
      </w:r>
    </w:p>
    <w:p w14:paraId="6CE36204"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q) creditul profesional transferabil.</w:t>
      </w:r>
    </w:p>
    <w:p w14:paraId="1D8228C7" w14:textId="6A34189B"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3</w:t>
      </w:r>
    </w:p>
    <w:p w14:paraId="1776296C"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Aplicarea principiului învățării pe tot parcursul vieții presupune recunoașterea și validarea, prin Sistemul de acumulare, recunoaștere și echivalare a creditelor profesionale transferabile, a achizițiilor dobândite de personalul didactic, de conducere, de îndrumare și de control în contexte formale, nonformale și informale.</w:t>
      </w:r>
      <w:r w:rsidRPr="00673783">
        <w:rPr>
          <w:rFonts w:ascii="Times New Roman" w:eastAsia="Times New Roman" w:hAnsi="Times New Roman" w:cs="Times New Roman"/>
          <w:color w:val="000000"/>
          <w:sz w:val="24"/>
          <w:szCs w:val="24"/>
        </w:rPr>
        <w:br/>
      </w:r>
    </w:p>
    <w:p w14:paraId="2B1DEBF7"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091F60">
        <w:rPr>
          <w:rFonts w:ascii="Times New Roman" w:eastAsia="Times New Roman" w:hAnsi="Times New Roman" w:cs="Times New Roman"/>
          <w:b/>
          <w:color w:val="000000"/>
          <w:sz w:val="24"/>
          <w:szCs w:val="24"/>
        </w:rPr>
        <w:t>Capitolul II Acumularea de credite profesionale transferabile</w:t>
      </w:r>
    </w:p>
    <w:p w14:paraId="289CC005"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091F60">
        <w:rPr>
          <w:rFonts w:ascii="Times New Roman" w:eastAsia="Times New Roman" w:hAnsi="Times New Roman" w:cs="Times New Roman"/>
          <w:b/>
          <w:color w:val="000000"/>
          <w:sz w:val="24"/>
          <w:szCs w:val="24"/>
        </w:rPr>
        <w:t>Articolul 4</w:t>
      </w:r>
    </w:p>
    <w:p w14:paraId="272B23CC" w14:textId="77777777" w:rsidR="00621D59"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 xml:space="preserve">(1) Personalul didactic, precum și personalul de conducere, de îndrumare și de control din învățământul preuniversitar are obligația de a participa la diferite forme de organizare a formării continue, astfel încât să acumuleze, la fiecare interval consecutiv de 5 ani școlari de activitate didactică la catedră, considerat de la </w:t>
      </w:r>
      <w:r w:rsidRPr="00673783">
        <w:rPr>
          <w:rFonts w:ascii="Times New Roman" w:eastAsia="Times New Roman" w:hAnsi="Times New Roman" w:cs="Times New Roman"/>
          <w:color w:val="000000"/>
          <w:sz w:val="24"/>
          <w:szCs w:val="24"/>
        </w:rPr>
        <w:lastRenderedPageBreak/>
        <w:t>data promovării examenului de definitivare în învățământ, minimum 90 de credite profesionale transferabile.</w:t>
      </w:r>
    </w:p>
    <w:p w14:paraId="7FF1A165" w14:textId="73693BE1"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 xml:space="preserve">(2) Fiecare cadru didactic trebuie să solicite unității de învățământ în care este încadrat o adeverință din care să rezulte că în ultimul interval consecutiv de </w:t>
      </w:r>
      <w:bookmarkStart w:id="0" w:name="_GoBack"/>
      <w:r w:rsidRPr="00621D59">
        <w:rPr>
          <w:rFonts w:ascii="Times New Roman" w:eastAsia="Times New Roman" w:hAnsi="Times New Roman" w:cs="Times New Roman"/>
          <w:b/>
          <w:i/>
          <w:color w:val="000000"/>
          <w:sz w:val="24"/>
          <w:szCs w:val="24"/>
        </w:rPr>
        <w:t>5 ani școlari de activitate didactică la catedră, considerat de la data promovării examenului de definitivare în învățământ, fără a lua în calcul perioadele de suspendare a contractului individual de muncă,</w:t>
      </w:r>
      <w:r w:rsidRPr="00673783">
        <w:rPr>
          <w:rFonts w:ascii="Times New Roman" w:eastAsia="Times New Roman" w:hAnsi="Times New Roman" w:cs="Times New Roman"/>
          <w:color w:val="000000"/>
          <w:sz w:val="24"/>
          <w:szCs w:val="24"/>
        </w:rPr>
        <w:t xml:space="preserve"> </w:t>
      </w:r>
      <w:bookmarkEnd w:id="0"/>
      <w:r w:rsidRPr="00673783">
        <w:rPr>
          <w:rFonts w:ascii="Times New Roman" w:eastAsia="Times New Roman" w:hAnsi="Times New Roman" w:cs="Times New Roman"/>
          <w:color w:val="000000"/>
          <w:sz w:val="24"/>
          <w:szCs w:val="24"/>
        </w:rPr>
        <w:t>în condițiile legii, îndeplinește condiția de formare continuă privind acumularea a minimum 90 de credite profesionale transferabile.</w:t>
      </w:r>
    </w:p>
    <w:p w14:paraId="222A0B71" w14:textId="02F3EFEE"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5</w:t>
      </w:r>
    </w:p>
    <w:p w14:paraId="60C6788C"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 Acumularea de 90 de credite profesionale transferabile se realizează prin participare la programe de formare continuă și prin recunoașterea rezultatelor învățării în contexte formale, nonformale și informale.(2) Nivelurile de competență și etapele de dezvoltare în carieră sunt descrise de standarde profesionale pentru profesia didactică, de standarde de calitate și de competențe profesionale.(3) În situația în care a acumulat numărul minim de credite profesionale transferabile prevăzute la alin. (1), cadrul didactic are dreptul să solicite eliberarea de către unitatea de învățământ în care este încadrat a unei adeverințe privind echivalarea/</w:t>
      </w:r>
      <w:r w:rsidR="00673783">
        <w:rPr>
          <w:rFonts w:ascii="Times New Roman" w:eastAsia="Times New Roman" w:hAnsi="Times New Roman" w:cs="Times New Roman"/>
          <w:color w:val="000000"/>
          <w:sz w:val="24"/>
          <w:szCs w:val="24"/>
        </w:rPr>
        <w:t xml:space="preserve"> </w:t>
      </w:r>
      <w:r w:rsidRPr="00673783">
        <w:rPr>
          <w:rFonts w:ascii="Times New Roman" w:eastAsia="Times New Roman" w:hAnsi="Times New Roman" w:cs="Times New Roman"/>
          <w:color w:val="000000"/>
          <w:sz w:val="24"/>
          <w:szCs w:val="24"/>
        </w:rPr>
        <w:t>recunoașterea creditelor profesionale transferabile.</w:t>
      </w:r>
    </w:p>
    <w:p w14:paraId="2031E8FF" w14:textId="77777777" w:rsidR="00673783" w:rsidRDefault="00673783" w:rsidP="00673783">
      <w:pPr>
        <w:spacing w:after="0" w:line="276" w:lineRule="auto"/>
        <w:jc w:val="both"/>
        <w:rPr>
          <w:rFonts w:ascii="Times New Roman" w:eastAsia="Times New Roman" w:hAnsi="Times New Roman" w:cs="Times New Roman"/>
          <w:color w:val="000000"/>
          <w:sz w:val="24"/>
          <w:szCs w:val="24"/>
        </w:rPr>
      </w:pPr>
    </w:p>
    <w:p w14:paraId="44E29BC4"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091F60">
        <w:rPr>
          <w:rFonts w:ascii="Times New Roman" w:eastAsia="Times New Roman" w:hAnsi="Times New Roman" w:cs="Times New Roman"/>
          <w:b/>
          <w:color w:val="000000"/>
          <w:sz w:val="24"/>
          <w:szCs w:val="24"/>
        </w:rPr>
        <w:t>Articolul 6</w:t>
      </w:r>
    </w:p>
    <w:p w14:paraId="6489E41D"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 Pentru fiecare cadru didactic se consideră îndeplinite de drept condițiile de formare continuă privind acumularea a 90 de credite profesionale transferabile, pentru următoarele forme de organizare a formării continue, finalizate în intervalul consecutiv de 5 ani școlari de activitate didactică la catedră, calculat conform art. 4 alin. (1) considerat de la data promovării examenului de definitivare în învățământ, în următoarele situații:</w:t>
      </w:r>
    </w:p>
    <w:p w14:paraId="118D0569"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a) obținerea, în intervalul respectiv, a gradului didactic II sau a gradului didactic I;</w:t>
      </w:r>
    </w:p>
    <w:p w14:paraId="189D89C1" w14:textId="77777777" w:rsidR="00673783" w:rsidRPr="0046749C" w:rsidRDefault="00B66FD3" w:rsidP="00673783">
      <w:pPr>
        <w:spacing w:after="0" w:line="276" w:lineRule="auto"/>
        <w:jc w:val="both"/>
        <w:rPr>
          <w:rFonts w:ascii="Times New Roman" w:eastAsia="Times New Roman" w:hAnsi="Times New Roman" w:cs="Times New Roman"/>
          <w:b/>
          <w:color w:val="FF0000"/>
          <w:sz w:val="24"/>
          <w:szCs w:val="24"/>
        </w:rPr>
      </w:pPr>
      <w:r w:rsidRPr="00673783">
        <w:rPr>
          <w:rFonts w:ascii="Times New Roman" w:eastAsia="Times New Roman" w:hAnsi="Times New Roman" w:cs="Times New Roman"/>
          <w:color w:val="000000"/>
          <w:sz w:val="24"/>
          <w:szCs w:val="24"/>
        </w:rPr>
        <w:t>b</w:t>
      </w:r>
      <w:r w:rsidRPr="0046749C">
        <w:rPr>
          <w:rFonts w:ascii="Times New Roman" w:eastAsia="Times New Roman" w:hAnsi="Times New Roman" w:cs="Times New Roman"/>
          <w:b/>
          <w:color w:val="FF0000"/>
          <w:sz w:val="24"/>
          <w:szCs w:val="24"/>
        </w:rPr>
        <w:t>) absolvirea de către personalul didactic din învățământul preuniversitar, în intervalul respectiv, a studiilor universitare de master în domeniul de specialitate sau în domeniul Științe ale educației;</w:t>
      </w:r>
    </w:p>
    <w:p w14:paraId="5D726EA1"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c) absolvirea, în intervalul respectiv, a studiilor universitare de doctorat în domeniul de specialitate sau în domeniul Științe ale educației;</w:t>
      </w:r>
    </w:p>
    <w:p w14:paraId="4BB6622B"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d) absolvirea, în intervalul respectiv, a unui program de conversie profesională a cadrelor didactice în învățământul preuniversitar;</w:t>
      </w:r>
    </w:p>
    <w:p w14:paraId="1B7DE169" w14:textId="2EE0DD85" w:rsidR="003E7DDE"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 xml:space="preserve">e) obținerea, în intervalul respectiv, a unei alte specializări, care atestă obținerea de competențe de predare a unei alte discipline, în învățământul </w:t>
      </w:r>
      <w:proofErr w:type="gramStart"/>
      <w:r w:rsidRPr="00673783">
        <w:rPr>
          <w:rFonts w:ascii="Times New Roman" w:eastAsia="Times New Roman" w:hAnsi="Times New Roman" w:cs="Times New Roman"/>
          <w:color w:val="000000"/>
          <w:sz w:val="24"/>
          <w:szCs w:val="24"/>
        </w:rPr>
        <w:t>preuniversitar.(</w:t>
      </w:r>
      <w:proofErr w:type="gramEnd"/>
    </w:p>
    <w:p w14:paraId="05B2FC1E"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2) Pentru formele de organizare a formării continue prevăzute la alin. (1), unitățile de învățământ eliberează cadrelor didactice, la cerere, adeverințe privind îndeplinirea, în intervalul respectiv, de 5 ani școlari de activitate didactică la catedră, calculat conform art. 4 alin. (1), a condițiilor de formare continuă prevăzute la art. 245 alin. (6) din Legea educației naționale nr. 1/2011, cu modificările și completările ulterioare.</w:t>
      </w:r>
      <w:r w:rsidRPr="00673783">
        <w:rPr>
          <w:rFonts w:ascii="Times New Roman" w:eastAsia="Times New Roman" w:hAnsi="Times New Roman" w:cs="Times New Roman"/>
          <w:color w:val="000000"/>
          <w:sz w:val="24"/>
          <w:szCs w:val="24"/>
        </w:rPr>
        <w:br/>
      </w: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7</w:t>
      </w:r>
    </w:p>
    <w:p w14:paraId="579BA0CD" w14:textId="3E7EB169" w:rsidR="0067378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 Se echivalează cu un număr variind între 30 și 60 de credite profesionale transferabile, potrivit standardelor de formare continuă, absolvirea în intervalul de 5 ani școlari de activitate didactică la catedră a unui program de studii postuniversitare într-un domeniu diferit de domeniul de specialitate, în domeniul de specialitate sau în domeniul Științe ale educației.</w:t>
      </w:r>
    </w:p>
    <w:p w14:paraId="5DEF572A"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(2) Pentru personalul didactic care a finalizat programe speciale, casa corpului didactic poate acorda până la 15 credite profesionale transferabile, prin recunoaștere și echivalare, potrivit unei proceduri specifice aprobate de Ministerul Educației și Cercetării, și eliberează adeverințe care certifică numărul de credite acordate.</w:t>
      </w:r>
      <w:r w:rsidRPr="00673783">
        <w:rPr>
          <w:rFonts w:ascii="Times New Roman" w:eastAsia="Times New Roman" w:hAnsi="Times New Roman" w:cs="Times New Roman"/>
          <w:color w:val="000000"/>
          <w:sz w:val="24"/>
          <w:szCs w:val="24"/>
        </w:rPr>
        <w:br/>
      </w: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8</w:t>
      </w:r>
    </w:p>
    <w:p w14:paraId="7BBBC4E5"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 xml:space="preserve">Se pot acumula minimum 90 de credite profesionale transferabile din programe de formare continuă acreditate de Ministerul Educației și Cercetării, după formula: cel puțin 50% credite profesionale transferabile din </w:t>
      </w:r>
      <w:r w:rsidRPr="00673783">
        <w:rPr>
          <w:rFonts w:ascii="Times New Roman" w:eastAsia="Times New Roman" w:hAnsi="Times New Roman" w:cs="Times New Roman"/>
          <w:color w:val="000000"/>
          <w:sz w:val="24"/>
          <w:szCs w:val="24"/>
        </w:rPr>
        <w:lastRenderedPageBreak/>
        <w:t>programe în domeniul specialității sau Științe ale educației și cel mult 50% credite profesionale transferabile din programe din alte domenii didactice.</w:t>
      </w:r>
    </w:p>
    <w:p w14:paraId="0DA3FB41"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Capitolul III Echivalarea, evaluarea, validarea și recunoașterea achizițiilor și competențelor dobândite de cadrele didactice prin participarea la diferite forme de organizare a formării continue</w:t>
      </w:r>
    </w:p>
    <w:p w14:paraId="154F44F2" w14:textId="77777777" w:rsidR="00091F60" w:rsidRDefault="00091F60" w:rsidP="00673783">
      <w:pPr>
        <w:spacing w:after="0" w:line="276" w:lineRule="auto"/>
        <w:jc w:val="both"/>
        <w:rPr>
          <w:rFonts w:ascii="Times New Roman" w:eastAsia="Times New Roman" w:hAnsi="Times New Roman" w:cs="Times New Roman"/>
          <w:b/>
          <w:color w:val="000000"/>
          <w:sz w:val="24"/>
          <w:szCs w:val="24"/>
        </w:rPr>
      </w:pPr>
    </w:p>
    <w:p w14:paraId="386D525B" w14:textId="64B52B69"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091F60">
        <w:rPr>
          <w:rFonts w:ascii="Times New Roman" w:eastAsia="Times New Roman" w:hAnsi="Times New Roman" w:cs="Times New Roman"/>
          <w:b/>
          <w:color w:val="000000"/>
          <w:sz w:val="24"/>
          <w:szCs w:val="24"/>
        </w:rPr>
        <w:t>Articolul 9</w:t>
      </w:r>
    </w:p>
    <w:p w14:paraId="5FE4A25E"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Echivalarea în credite profesionale transferabile se realizează la solicitarea scrisă a personalului didactic, de conducere, de îndrumare și de control, conform modelului din anexa nr. 1.</w:t>
      </w:r>
    </w:p>
    <w:p w14:paraId="73C2E426"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10</w:t>
      </w:r>
    </w:p>
    <w:p w14:paraId="757075C9" w14:textId="32309D65" w:rsidR="00673783" w:rsidRPr="00B5578C" w:rsidRDefault="00B66FD3" w:rsidP="00673783">
      <w:pPr>
        <w:spacing w:after="0" w:line="276" w:lineRule="auto"/>
        <w:jc w:val="both"/>
        <w:rPr>
          <w:rFonts w:ascii="Times New Roman" w:eastAsia="Times New Roman" w:hAnsi="Times New Roman" w:cs="Times New Roman"/>
          <w:b/>
          <w:color w:val="FF0000"/>
          <w:sz w:val="24"/>
          <w:szCs w:val="24"/>
        </w:rPr>
      </w:pPr>
      <w:r w:rsidRPr="00673783">
        <w:rPr>
          <w:rFonts w:ascii="Times New Roman" w:eastAsia="Times New Roman" w:hAnsi="Times New Roman" w:cs="Times New Roman"/>
          <w:color w:val="000000"/>
          <w:sz w:val="24"/>
          <w:szCs w:val="24"/>
        </w:rPr>
        <w:t xml:space="preserve">În perioada 1 septembrie-15 noiembrie, personalul didactic, de conducere, de îndrumare și de control depune la secretariatul unității de învățământ în care este încadrat în anul școlar respectiv cererea și un dosar care va conține </w:t>
      </w:r>
      <w:r w:rsidRPr="00B5578C">
        <w:rPr>
          <w:rFonts w:ascii="Times New Roman" w:eastAsia="Times New Roman" w:hAnsi="Times New Roman" w:cs="Times New Roman"/>
          <w:b/>
          <w:color w:val="FF0000"/>
          <w:sz w:val="24"/>
          <w:szCs w:val="24"/>
        </w:rPr>
        <w:t>copii în conformitate cu originalul ale diplomelor/ atestatelor/</w:t>
      </w:r>
      <w:r w:rsidR="00B5578C">
        <w:rPr>
          <w:rFonts w:ascii="Times New Roman" w:eastAsia="Times New Roman" w:hAnsi="Times New Roman" w:cs="Times New Roman"/>
          <w:b/>
          <w:color w:val="FF0000"/>
          <w:sz w:val="24"/>
          <w:szCs w:val="24"/>
        </w:rPr>
        <w:t xml:space="preserve"> </w:t>
      </w:r>
      <w:r w:rsidRPr="00B5578C">
        <w:rPr>
          <w:rFonts w:ascii="Times New Roman" w:eastAsia="Times New Roman" w:hAnsi="Times New Roman" w:cs="Times New Roman"/>
          <w:b/>
          <w:color w:val="FF0000"/>
          <w:sz w:val="24"/>
          <w:szCs w:val="24"/>
        </w:rPr>
        <w:t>adeverințelor care certifică participarea la formele de organizare a formării continue pentru care solicită echivalarea în credite profesionale transferabile, validate prin semnătura solicitantului.</w:t>
      </w:r>
    </w:p>
    <w:p w14:paraId="174862C1"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11</w:t>
      </w:r>
    </w:p>
    <w:p w14:paraId="4BD091F2"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La nivelul fiecărei unități de învățământ se constituie, anual, prin decizie a directorului, o comisie pentru echivalarea în credite profesionale transferabile a formelor de organizare a formării continue enumerate la art. 6 și la art. 7 alin. (1).</w:t>
      </w:r>
    </w:p>
    <w:p w14:paraId="43F0A2F5"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12</w:t>
      </w:r>
    </w:p>
    <w:p w14:paraId="6FB3F9AB"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Comisia prevăzută la art. 11 are următoarea componență:</w:t>
      </w:r>
    </w:p>
    <w:p w14:paraId="1641FBFD"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a) directorul unității de învățământ;</w:t>
      </w:r>
    </w:p>
    <w:p w14:paraId="5A29F0FF"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b) un cadru didactic titular;</w:t>
      </w:r>
    </w:p>
    <w:p w14:paraId="35F0275B"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c) un profesor metodist de la casa corpului didactic.</w:t>
      </w:r>
    </w:p>
    <w:p w14:paraId="61ACD4DA"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13</w:t>
      </w:r>
    </w:p>
    <w:p w14:paraId="6F82C8C4" w14:textId="77777777" w:rsidR="00091F60"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 Comisia își desfășoară activitatea în intervalul 15 noiembrie-15 ianuarie al fiecărui an școlar și analizează dosarele personalului didactic, de conducere, de îndrumare și de control care solicită echivalarea.</w:t>
      </w:r>
    </w:p>
    <w:p w14:paraId="5607D15D" w14:textId="77777777" w:rsidR="00091F60"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(2) După finalizarea analizării dosarelor, rezultatele evaluării sunt validate de consiliul de administrație al unității de învățământ.</w:t>
      </w:r>
    </w:p>
    <w:p w14:paraId="2F40ECD9" w14:textId="688BCB6C"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t>(3) Unitatea de învățământ eliberează personalului didactic, de conducere, de îndrumare și de control adeverințe privind echivalarea/recunoașterea creditelor profesionale transferabile, în situația întrunirii condițiilor de formare prevăzute la art. 6 și art. 7 alin. (1), conform modelului prevăzut în anexa nr. 2.</w:t>
      </w:r>
      <w:r w:rsidRPr="00673783">
        <w:rPr>
          <w:rFonts w:ascii="Times New Roman" w:eastAsia="Times New Roman" w:hAnsi="Times New Roman" w:cs="Times New Roman"/>
          <w:color w:val="000000"/>
          <w:sz w:val="24"/>
          <w:szCs w:val="24"/>
        </w:rPr>
        <w:br/>
      </w: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14</w:t>
      </w:r>
    </w:p>
    <w:p w14:paraId="5ACBD5C1" w14:textId="77777777" w:rsidR="00091F60"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 Dosarele depuse de personalul didactic, de conducere, de îndrumare și de control care solicită echivalarea numărului de credite profesionale transferabile se arhivează la nivelul unității de învățământ.</w:t>
      </w:r>
    </w:p>
    <w:p w14:paraId="6E2064BA" w14:textId="7EF6BD5F"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(2) Informațiile privind formarea continuă a personalului didactic, de conducere, de îndrumare și de control din unitatea de învățământ respectivă sunt comunicate inspectorului școlar pentru dezvoltarea resurselor umane din inspectoratul școlar județean/al municipiului București.</w:t>
      </w:r>
    </w:p>
    <w:p w14:paraId="7C7201CF" w14:textId="77777777"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673783">
        <w:rPr>
          <w:rFonts w:ascii="Times New Roman" w:eastAsia="Times New Roman" w:hAnsi="Times New Roman" w:cs="Times New Roman"/>
          <w:color w:val="000000"/>
          <w:sz w:val="24"/>
          <w:szCs w:val="24"/>
        </w:rPr>
        <w:br/>
      </w:r>
      <w:r w:rsidRPr="00091F60">
        <w:rPr>
          <w:rFonts w:ascii="Times New Roman" w:eastAsia="Times New Roman" w:hAnsi="Times New Roman" w:cs="Times New Roman"/>
          <w:b/>
          <w:color w:val="000000"/>
          <w:sz w:val="24"/>
          <w:szCs w:val="24"/>
        </w:rPr>
        <w:t>Articolul 15</w:t>
      </w:r>
    </w:p>
    <w:p w14:paraId="254C3695" w14:textId="58D42AD9"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Comisia prevăzută la art. 12 își poate desfășura activitatea în sistem online, în situația limitării sau suspendării activităților didactice, în perioada stării de alertă/</w:t>
      </w:r>
      <w:r w:rsidR="00091F60">
        <w:rPr>
          <w:rFonts w:ascii="Times New Roman" w:eastAsia="Times New Roman" w:hAnsi="Times New Roman" w:cs="Times New Roman"/>
          <w:color w:val="000000"/>
          <w:sz w:val="24"/>
          <w:szCs w:val="24"/>
        </w:rPr>
        <w:t xml:space="preserve"> </w:t>
      </w:r>
      <w:r w:rsidRPr="00673783">
        <w:rPr>
          <w:rFonts w:ascii="Times New Roman" w:eastAsia="Times New Roman" w:hAnsi="Times New Roman" w:cs="Times New Roman"/>
          <w:color w:val="000000"/>
          <w:sz w:val="24"/>
          <w:szCs w:val="24"/>
        </w:rPr>
        <w:t>urgență.</w:t>
      </w:r>
    </w:p>
    <w:p w14:paraId="3FBD4D72" w14:textId="04F7C28B" w:rsidR="00091F60" w:rsidRDefault="00091F60" w:rsidP="00673783">
      <w:pPr>
        <w:spacing w:after="0" w:line="276" w:lineRule="auto"/>
        <w:jc w:val="both"/>
        <w:rPr>
          <w:rFonts w:ascii="Times New Roman" w:eastAsia="Times New Roman" w:hAnsi="Times New Roman" w:cs="Times New Roman"/>
          <w:color w:val="000000"/>
          <w:sz w:val="24"/>
          <w:szCs w:val="24"/>
        </w:rPr>
      </w:pPr>
    </w:p>
    <w:p w14:paraId="014737D2" w14:textId="1D14BDAD"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091F60">
        <w:rPr>
          <w:rFonts w:ascii="Times New Roman" w:eastAsia="Times New Roman" w:hAnsi="Times New Roman" w:cs="Times New Roman"/>
          <w:b/>
          <w:color w:val="000000"/>
          <w:sz w:val="24"/>
          <w:szCs w:val="24"/>
        </w:rPr>
        <w:lastRenderedPageBreak/>
        <w:t>Anexa nr. 1</w:t>
      </w:r>
      <w:r w:rsidR="00673783" w:rsidRPr="00091F60">
        <w:rPr>
          <w:rFonts w:ascii="Times New Roman" w:eastAsia="Times New Roman" w:hAnsi="Times New Roman" w:cs="Times New Roman"/>
          <w:b/>
          <w:color w:val="000000"/>
          <w:sz w:val="24"/>
          <w:szCs w:val="24"/>
        </w:rPr>
        <w:t xml:space="preserve"> </w:t>
      </w:r>
      <w:r w:rsidRPr="00091F60">
        <w:rPr>
          <w:rFonts w:ascii="Times New Roman" w:eastAsia="Times New Roman" w:hAnsi="Times New Roman" w:cs="Times New Roman"/>
          <w:b/>
          <w:color w:val="000000"/>
          <w:sz w:val="24"/>
          <w:szCs w:val="24"/>
        </w:rPr>
        <w:t>la metodologie</w:t>
      </w:r>
    </w:p>
    <w:p w14:paraId="5D617556"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091F60">
        <w:rPr>
          <w:rFonts w:ascii="Times New Roman" w:eastAsia="Times New Roman" w:hAnsi="Times New Roman" w:cs="Times New Roman"/>
          <w:b/>
          <w:color w:val="000000"/>
          <w:sz w:val="24"/>
          <w:szCs w:val="24"/>
        </w:rPr>
        <w:br/>
      </w:r>
      <w:r w:rsidRPr="00673783">
        <w:rPr>
          <w:rFonts w:ascii="Times New Roman" w:eastAsia="Times New Roman" w:hAnsi="Times New Roman" w:cs="Times New Roman"/>
          <w:color w:val="000000"/>
          <w:sz w:val="24"/>
          <w:szCs w:val="24"/>
        </w:rPr>
        <w:t>CERERE-TIP</w:t>
      </w:r>
      <w:r w:rsidRPr="00673783">
        <w:rPr>
          <w:rFonts w:ascii="Times New Roman" w:eastAsia="Times New Roman" w:hAnsi="Times New Roman" w:cs="Times New Roman"/>
          <w:color w:val="000000"/>
          <w:sz w:val="24"/>
          <w:szCs w:val="24"/>
        </w:rPr>
        <w:br/>
        <w:t>Doamnă/Domnule Director,</w:t>
      </w:r>
    </w:p>
    <w:p w14:paraId="5578CC1C"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 xml:space="preserve">Subsemnatul(a) …………………., având examenul de definitivare în învățământul preuniversitar promovat la data de …………., gradul didactic II obținut la data de …………, gradul didactic I obținut la data de </w:t>
      </w:r>
      <w:proofErr w:type="gramStart"/>
      <w:r w:rsidRPr="00673783">
        <w:rPr>
          <w:rFonts w:ascii="Times New Roman" w:eastAsia="Times New Roman" w:hAnsi="Times New Roman" w:cs="Times New Roman"/>
          <w:color w:val="000000"/>
          <w:sz w:val="24"/>
          <w:szCs w:val="24"/>
        </w:rPr>
        <w:t>…..</w:t>
      </w:r>
      <w:proofErr w:type="gramEnd"/>
      <w:r w:rsidRPr="00673783">
        <w:rPr>
          <w:rFonts w:ascii="Times New Roman" w:eastAsia="Times New Roman" w:hAnsi="Times New Roman" w:cs="Times New Roman"/>
          <w:color w:val="000000"/>
          <w:sz w:val="24"/>
          <w:szCs w:val="24"/>
        </w:rPr>
        <w:t>…………, având contractul de muncă suspendat în perioada ………………………………, solicit eliberarea unei adeverințe din care să rezulte că în intervalul 1 septembrie ……..-……………. (data curentă), calculat conform prevederilor art. 245 alin. (6) din Legea educației naționale nr. 1/2011, cu modificările și completările ulterioare, am obținut 90 de credite profesionale transferabile, pe baza următoarelor documente anexate, în copie, prezentei cereri:</w:t>
      </w:r>
    </w:p>
    <w:p w14:paraId="76D6C89F"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 ..........................................</w:t>
      </w:r>
    </w:p>
    <w:p w14:paraId="04B4D562" w14:textId="37BE634F"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2) ..........................................</w:t>
      </w:r>
      <w:r w:rsidRPr="00673783">
        <w:rPr>
          <w:rFonts w:ascii="Times New Roman" w:eastAsia="Times New Roman" w:hAnsi="Times New Roman" w:cs="Times New Roman"/>
          <w:color w:val="000000"/>
          <w:sz w:val="24"/>
          <w:szCs w:val="24"/>
        </w:rPr>
        <w:br/>
        <w:t>..........................................</w:t>
      </w:r>
      <w:r w:rsidRPr="00673783">
        <w:rPr>
          <w:rFonts w:ascii="Times New Roman" w:eastAsia="Times New Roman" w:hAnsi="Times New Roman" w:cs="Times New Roman"/>
          <w:color w:val="000000"/>
          <w:sz w:val="24"/>
          <w:szCs w:val="24"/>
        </w:rPr>
        <w:br/>
        <w:t xml:space="preserve">Data </w:t>
      </w:r>
      <w:r w:rsidR="00673783">
        <w:rPr>
          <w:rFonts w:ascii="Times New Roman" w:eastAsia="Times New Roman" w:hAnsi="Times New Roman" w:cs="Times New Roman"/>
          <w:color w:val="000000"/>
          <w:sz w:val="24"/>
          <w:szCs w:val="24"/>
        </w:rPr>
        <w:t xml:space="preserve">                                                                                 </w:t>
      </w:r>
      <w:r w:rsidRPr="00673783">
        <w:rPr>
          <w:rFonts w:ascii="Times New Roman" w:eastAsia="Times New Roman" w:hAnsi="Times New Roman" w:cs="Times New Roman"/>
          <w:color w:val="000000"/>
          <w:sz w:val="24"/>
          <w:szCs w:val="24"/>
        </w:rPr>
        <w:t>Numele și prenumele</w:t>
      </w:r>
    </w:p>
    <w:p w14:paraId="49FAD6C6"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Doamnei/Domnului director al …………………………………………………………</w:t>
      </w:r>
    </w:p>
    <w:p w14:paraId="25A32608" w14:textId="77777777" w:rsidR="00091F60"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p w14:paraId="70C4AA38" w14:textId="5C50DFB6" w:rsidR="00673783" w:rsidRPr="00091F60" w:rsidRDefault="00B66FD3" w:rsidP="00673783">
      <w:pPr>
        <w:spacing w:after="0" w:line="276" w:lineRule="auto"/>
        <w:jc w:val="both"/>
        <w:rPr>
          <w:rFonts w:ascii="Times New Roman" w:eastAsia="Times New Roman" w:hAnsi="Times New Roman" w:cs="Times New Roman"/>
          <w:b/>
          <w:color w:val="000000"/>
          <w:sz w:val="24"/>
          <w:szCs w:val="24"/>
        </w:rPr>
      </w:pPr>
      <w:r w:rsidRPr="00091F60">
        <w:rPr>
          <w:rFonts w:ascii="Times New Roman" w:eastAsia="Times New Roman" w:hAnsi="Times New Roman" w:cs="Times New Roman"/>
          <w:b/>
          <w:color w:val="000000"/>
          <w:sz w:val="24"/>
          <w:szCs w:val="24"/>
        </w:rPr>
        <w:t>Anexa nr. 2</w:t>
      </w:r>
      <w:r w:rsidR="00673783" w:rsidRPr="00091F60">
        <w:rPr>
          <w:rFonts w:ascii="Times New Roman" w:eastAsia="Times New Roman" w:hAnsi="Times New Roman" w:cs="Times New Roman"/>
          <w:b/>
          <w:color w:val="000000"/>
          <w:sz w:val="24"/>
          <w:szCs w:val="24"/>
        </w:rPr>
        <w:t xml:space="preserve"> </w:t>
      </w:r>
      <w:r w:rsidRPr="00091F60">
        <w:rPr>
          <w:rFonts w:ascii="Times New Roman" w:eastAsia="Times New Roman" w:hAnsi="Times New Roman" w:cs="Times New Roman"/>
          <w:b/>
          <w:color w:val="000000"/>
          <w:sz w:val="24"/>
          <w:szCs w:val="24"/>
        </w:rPr>
        <w:t>la metodologie</w:t>
      </w:r>
    </w:p>
    <w:p w14:paraId="4DB65E30"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ADEVERINȚĂ-TIP</w:t>
      </w:r>
    </w:p>
    <w:p w14:paraId="34524592"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ANTET UNITATE DE ÎNVĂȚĂMÂNT</w:t>
      </w:r>
    </w:p>
    <w:p w14:paraId="6873251E"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Nr. …… din data de …</w:t>
      </w:r>
      <w:proofErr w:type="gramStart"/>
      <w:r w:rsidRPr="00673783">
        <w:rPr>
          <w:rFonts w:ascii="Times New Roman" w:eastAsia="Times New Roman" w:hAnsi="Times New Roman" w:cs="Times New Roman"/>
          <w:color w:val="000000"/>
          <w:sz w:val="24"/>
          <w:szCs w:val="24"/>
        </w:rPr>
        <w:t>…..</w:t>
      </w:r>
      <w:proofErr w:type="gramEnd"/>
    </w:p>
    <w:p w14:paraId="280D71FB"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ADEVERINȚĂ</w:t>
      </w:r>
    </w:p>
    <w:p w14:paraId="2818EB14" w14:textId="77777777" w:rsid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Se adeverește prin prezenta că doamna/domnul ……..........................…………………………, încadrat la ……………</w:t>
      </w:r>
      <w:proofErr w:type="gramStart"/>
      <w:r w:rsidRPr="00673783">
        <w:rPr>
          <w:rFonts w:ascii="Times New Roman" w:eastAsia="Times New Roman" w:hAnsi="Times New Roman" w:cs="Times New Roman"/>
          <w:color w:val="000000"/>
          <w:sz w:val="24"/>
          <w:szCs w:val="24"/>
        </w:rPr>
        <w:t>…..</w:t>
      </w:r>
      <w:proofErr w:type="gramEnd"/>
      <w:r w:rsidRPr="00673783">
        <w:rPr>
          <w:rFonts w:ascii="Times New Roman" w:eastAsia="Times New Roman" w:hAnsi="Times New Roman" w:cs="Times New Roman"/>
          <w:color w:val="000000"/>
          <w:sz w:val="24"/>
          <w:szCs w:val="24"/>
        </w:rPr>
        <w:t>, îndeplinește, pentru perioada 1 septembrie……-…….. (data prezentei), condiția de formare continuă privind acumularea a minimum 90 de credite profesionale transferabile, în ultimul interval consecutiv de 5 ani școlari de activitate didactică la catedră, considerat de la data promovării examenului de definitivare în învățământ, exceptând perioadele de suspendare a contractului individual de muncă, în condițiile legii, conform următoarelor diplome/atestate/adeverințe evaluate de comisia pentru echivalarea în credite profesionale transferabile a formelor de organizare a formării continue, prevăzută la art. 12 și 13 din Metodologia privind sistemul de acumulare, recunoaștere și echivalare a creditelor profesionale transferabile, aprobată prin Ordinul ministrului educației și cercetării nr. 5.967/2020.</w:t>
      </w:r>
    </w:p>
    <w:p w14:paraId="649E8451" w14:textId="5EFF1EED"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0"/>
        <w:gridCol w:w="1714"/>
        <w:gridCol w:w="2489"/>
        <w:gridCol w:w="1604"/>
        <w:gridCol w:w="3610"/>
      </w:tblGrid>
      <w:tr w:rsidR="00B66FD3" w:rsidRPr="00673783" w14:paraId="0563A594"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71335" w14:textId="77777777" w:rsidR="00B66FD3" w:rsidRPr="00673783" w:rsidRDefault="00B66FD3" w:rsidP="00673783">
            <w:pPr>
              <w:spacing w:after="0" w:line="276" w:lineRule="auto"/>
              <w:jc w:val="both"/>
              <w:rPr>
                <w:rFonts w:ascii="Times New Roman" w:eastAsia="Times New Roman" w:hAnsi="Times New Roman" w:cs="Times New Roman"/>
                <w:sz w:val="24"/>
                <w:szCs w:val="24"/>
              </w:rPr>
            </w:pPr>
            <w:r w:rsidRPr="00673783">
              <w:rPr>
                <w:rFonts w:ascii="Times New Roman" w:eastAsia="Times New Roman" w:hAnsi="Times New Roman" w:cs="Times New Roman"/>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8B4CB"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Programul de formare continuă absolvit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8FBD"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Documentul care certifică absolvirea programului 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2FDC9"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 xml:space="preserve">Anul absolvirii programului </w:t>
            </w:r>
            <w:r w:rsidRPr="00673783">
              <w:rPr>
                <w:rFonts w:ascii="Times New Roman" w:eastAsia="Times New Roman" w:hAnsi="Times New Roman" w:cs="Times New Roman"/>
                <w:color w:val="000000"/>
                <w:sz w:val="24"/>
                <w:szCs w:val="24"/>
              </w:rPr>
              <w:br/>
              <w:t>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EBD5E"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Număr CPT acumulate/recunoscute/echivalate</w:t>
            </w:r>
          </w:p>
        </w:tc>
      </w:tr>
      <w:tr w:rsidR="00B66FD3" w:rsidRPr="00673783" w14:paraId="444FE5CF"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3DDEE"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5D206"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EC7F"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BA671"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D22E1"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r>
      <w:tr w:rsidR="00B66FD3" w:rsidRPr="00673783" w14:paraId="03F5E7B3"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00865"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EE7E"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55E1"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6731"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7D19"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r>
      <w:tr w:rsidR="00B66FD3" w:rsidRPr="00673783" w14:paraId="39A6423C"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679AC"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TOTAL CPT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68570"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9FE3E"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6139"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D933B" w14:textId="77777777" w:rsidR="00B66FD3" w:rsidRPr="00673783" w:rsidRDefault="00B66FD3" w:rsidP="00673783">
            <w:pPr>
              <w:spacing w:after="0"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r>
          </w:p>
        </w:tc>
      </w:tr>
    </w:tbl>
    <w:p w14:paraId="7F5D8DCF" w14:textId="77777777" w:rsidR="00673783" w:rsidRDefault="00B66FD3" w:rsidP="00673783">
      <w:pPr>
        <w:spacing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Director,</w:t>
      </w:r>
      <w:r w:rsidRPr="00673783">
        <w:rPr>
          <w:rFonts w:ascii="Times New Roman" w:eastAsia="Times New Roman" w:hAnsi="Times New Roman" w:cs="Times New Roman"/>
          <w:color w:val="000000"/>
          <w:sz w:val="24"/>
          <w:szCs w:val="24"/>
        </w:rPr>
        <w:br/>
        <w:t>...................................</w:t>
      </w:r>
      <w:r w:rsidRPr="00673783">
        <w:rPr>
          <w:rFonts w:ascii="Times New Roman" w:eastAsia="Times New Roman" w:hAnsi="Times New Roman" w:cs="Times New Roman"/>
          <w:color w:val="000000"/>
          <w:sz w:val="24"/>
          <w:szCs w:val="24"/>
        </w:rPr>
        <w:br/>
        <w:t>(numele și prenumele)</w:t>
      </w:r>
    </w:p>
    <w:p w14:paraId="440C2DB4" w14:textId="77777777" w:rsidR="00673783" w:rsidRDefault="00B66FD3" w:rsidP="00673783">
      <w:pPr>
        <w:spacing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br/>
        <w:t>Membru comisie pentru echivalare în CPT</w:t>
      </w:r>
    </w:p>
    <w:p w14:paraId="7D6A185E" w14:textId="77777777" w:rsidR="00091F60" w:rsidRDefault="00B66FD3" w:rsidP="00673783">
      <w:pPr>
        <w:spacing w:line="276" w:lineRule="auto"/>
        <w:jc w:val="both"/>
        <w:rPr>
          <w:rFonts w:ascii="Times New Roman" w:eastAsia="Times New Roman" w:hAnsi="Times New Roman" w:cs="Times New Roman"/>
          <w:color w:val="000000"/>
          <w:sz w:val="24"/>
          <w:szCs w:val="24"/>
        </w:rPr>
      </w:pPr>
      <w:r w:rsidRPr="00673783">
        <w:rPr>
          <w:rFonts w:ascii="Times New Roman" w:eastAsia="Times New Roman" w:hAnsi="Times New Roman" w:cs="Times New Roman"/>
          <w:color w:val="000000"/>
          <w:sz w:val="24"/>
          <w:szCs w:val="24"/>
        </w:rPr>
        <w:t>....................................</w:t>
      </w:r>
      <w:r w:rsidRPr="00673783">
        <w:rPr>
          <w:rFonts w:ascii="Times New Roman" w:eastAsia="Times New Roman" w:hAnsi="Times New Roman" w:cs="Times New Roman"/>
          <w:color w:val="000000"/>
          <w:sz w:val="24"/>
          <w:szCs w:val="24"/>
        </w:rPr>
        <w:br/>
        <w:t>(numele și prenumele)</w:t>
      </w:r>
    </w:p>
    <w:p w14:paraId="528CEA14" w14:textId="6A35D518" w:rsidR="00B66FD3" w:rsidRPr="00673783" w:rsidRDefault="00B66FD3" w:rsidP="00673783">
      <w:pPr>
        <w:spacing w:line="276" w:lineRule="auto"/>
        <w:jc w:val="both"/>
        <w:rPr>
          <w:rFonts w:ascii="Times New Roman" w:hAnsi="Times New Roman" w:cs="Times New Roman"/>
          <w:sz w:val="24"/>
          <w:szCs w:val="24"/>
        </w:rPr>
      </w:pPr>
      <w:r w:rsidRPr="00673783">
        <w:rPr>
          <w:rFonts w:ascii="Times New Roman" w:eastAsia="Times New Roman" w:hAnsi="Times New Roman" w:cs="Times New Roman"/>
          <w:color w:val="000000"/>
          <w:sz w:val="24"/>
          <w:szCs w:val="24"/>
        </w:rPr>
        <w:t>------</w:t>
      </w:r>
    </w:p>
    <w:sectPr w:rsidR="00B66FD3" w:rsidRPr="00673783" w:rsidSect="00673783">
      <w:pgSz w:w="11907" w:h="16840" w:code="9"/>
      <w:pgMar w:top="737" w:right="737" w:bottom="737" w:left="737"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D3"/>
    <w:rsid w:val="00091F60"/>
    <w:rsid w:val="000A631C"/>
    <w:rsid w:val="003E7DDE"/>
    <w:rsid w:val="0046749C"/>
    <w:rsid w:val="00621D59"/>
    <w:rsid w:val="00673783"/>
    <w:rsid w:val="00B5578C"/>
    <w:rsid w:val="00B66FD3"/>
    <w:rsid w:val="00D552C2"/>
    <w:rsid w:val="00F2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21A"/>
  <w15:chartTrackingRefBased/>
  <w15:docId w15:val="{0DCC05F4-20FE-4F60-9B40-4C1A94F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B66FD3"/>
  </w:style>
  <w:style w:type="character" w:customStyle="1" w:styleId="shdr">
    <w:name w:val="s_hdr"/>
    <w:basedOn w:val="DefaultParagraphFont"/>
    <w:rsid w:val="00B66FD3"/>
  </w:style>
  <w:style w:type="character" w:styleId="Hyperlink">
    <w:name w:val="Hyperlink"/>
    <w:basedOn w:val="DefaultParagraphFont"/>
    <w:uiPriority w:val="99"/>
    <w:semiHidden/>
    <w:unhideWhenUsed/>
    <w:rsid w:val="00B66FD3"/>
    <w:rPr>
      <w:color w:val="0000FF"/>
      <w:u w:val="single"/>
    </w:rPr>
  </w:style>
  <w:style w:type="character" w:customStyle="1" w:styleId="semtttl">
    <w:name w:val="s_emt_ttl"/>
    <w:basedOn w:val="DefaultParagraphFont"/>
    <w:rsid w:val="00B66FD3"/>
  </w:style>
  <w:style w:type="character" w:customStyle="1" w:styleId="semtbdy">
    <w:name w:val="s_emt_bdy"/>
    <w:basedOn w:val="DefaultParagraphFont"/>
    <w:rsid w:val="00B66FD3"/>
  </w:style>
  <w:style w:type="character" w:customStyle="1" w:styleId="spubttl">
    <w:name w:val="s_pub_ttl"/>
    <w:basedOn w:val="DefaultParagraphFont"/>
    <w:rsid w:val="00B66FD3"/>
  </w:style>
  <w:style w:type="character" w:customStyle="1" w:styleId="spubbdy">
    <w:name w:val="s_pub_bdy"/>
    <w:basedOn w:val="DefaultParagraphFont"/>
    <w:rsid w:val="00B66FD3"/>
  </w:style>
  <w:style w:type="character" w:customStyle="1" w:styleId="spar">
    <w:name w:val="s_par"/>
    <w:basedOn w:val="DefaultParagraphFont"/>
    <w:rsid w:val="00B66FD3"/>
  </w:style>
  <w:style w:type="character" w:customStyle="1" w:styleId="slinttl">
    <w:name w:val="s_lin_ttl"/>
    <w:basedOn w:val="DefaultParagraphFont"/>
    <w:rsid w:val="00B66FD3"/>
  </w:style>
  <w:style w:type="character" w:customStyle="1" w:styleId="slinbdy">
    <w:name w:val="s_lin_bdy"/>
    <w:basedOn w:val="DefaultParagraphFont"/>
    <w:rsid w:val="00B66FD3"/>
  </w:style>
  <w:style w:type="character" w:customStyle="1" w:styleId="sartttl">
    <w:name w:val="s_art_ttl"/>
    <w:basedOn w:val="DefaultParagraphFont"/>
    <w:rsid w:val="00B66FD3"/>
  </w:style>
  <w:style w:type="character" w:customStyle="1" w:styleId="ssmnpar">
    <w:name w:val="s_smn_par"/>
    <w:basedOn w:val="DefaultParagraphFont"/>
    <w:rsid w:val="00B66FD3"/>
  </w:style>
  <w:style w:type="character" w:customStyle="1" w:styleId="sntattl">
    <w:name w:val="s_nta_ttl"/>
    <w:basedOn w:val="DefaultParagraphFont"/>
    <w:rsid w:val="00B66FD3"/>
  </w:style>
  <w:style w:type="character" w:customStyle="1" w:styleId="sntapar">
    <w:name w:val="s_nta_par"/>
    <w:basedOn w:val="DefaultParagraphFont"/>
    <w:rsid w:val="00B66FD3"/>
  </w:style>
  <w:style w:type="character" w:customStyle="1" w:styleId="scapttl">
    <w:name w:val="s_cap_ttl"/>
    <w:basedOn w:val="DefaultParagraphFont"/>
    <w:rsid w:val="00B66FD3"/>
  </w:style>
  <w:style w:type="character" w:customStyle="1" w:styleId="scapden">
    <w:name w:val="s_cap_den"/>
    <w:basedOn w:val="DefaultParagraphFont"/>
    <w:rsid w:val="00B66FD3"/>
  </w:style>
  <w:style w:type="character" w:customStyle="1" w:styleId="saln">
    <w:name w:val="s_aln"/>
    <w:basedOn w:val="DefaultParagraphFont"/>
    <w:rsid w:val="00B66FD3"/>
  </w:style>
  <w:style w:type="character" w:customStyle="1" w:styleId="salnttl">
    <w:name w:val="s_aln_ttl"/>
    <w:basedOn w:val="DefaultParagraphFont"/>
    <w:rsid w:val="00B66FD3"/>
  </w:style>
  <w:style w:type="character" w:customStyle="1" w:styleId="salnbdy">
    <w:name w:val="s_aln_bdy"/>
    <w:basedOn w:val="DefaultParagraphFont"/>
    <w:rsid w:val="00B66FD3"/>
  </w:style>
  <w:style w:type="character" w:customStyle="1" w:styleId="slgi">
    <w:name w:val="s_lgi"/>
    <w:basedOn w:val="DefaultParagraphFont"/>
    <w:rsid w:val="00B66FD3"/>
  </w:style>
  <w:style w:type="character" w:customStyle="1" w:styleId="slit">
    <w:name w:val="s_lit"/>
    <w:basedOn w:val="DefaultParagraphFont"/>
    <w:rsid w:val="00B66FD3"/>
  </w:style>
  <w:style w:type="character" w:customStyle="1" w:styleId="slitttl">
    <w:name w:val="s_lit_ttl"/>
    <w:basedOn w:val="DefaultParagraphFont"/>
    <w:rsid w:val="00B66FD3"/>
  </w:style>
  <w:style w:type="character" w:customStyle="1" w:styleId="slitbdy">
    <w:name w:val="s_lit_bdy"/>
    <w:basedOn w:val="DefaultParagraphFont"/>
    <w:rsid w:val="00B66FD3"/>
  </w:style>
  <w:style w:type="character" w:customStyle="1" w:styleId="sanxttl">
    <w:name w:val="s_anx_ttl"/>
    <w:basedOn w:val="DefaultParagraphFont"/>
    <w:rsid w:val="00B66FD3"/>
  </w:style>
  <w:style w:type="character" w:customStyle="1" w:styleId="apar">
    <w:name w:val="a_par"/>
    <w:basedOn w:val="DefaultParagraphFont"/>
    <w:rsid w:val="00B66FD3"/>
  </w:style>
  <w:style w:type="character" w:customStyle="1" w:styleId="spct">
    <w:name w:val="s_pct"/>
    <w:basedOn w:val="DefaultParagraphFont"/>
    <w:rsid w:val="00B66FD3"/>
  </w:style>
  <w:style w:type="character" w:customStyle="1" w:styleId="spctttl">
    <w:name w:val="s_pct_ttl"/>
    <w:basedOn w:val="DefaultParagraphFont"/>
    <w:rsid w:val="00B66FD3"/>
  </w:style>
  <w:style w:type="character" w:customStyle="1" w:styleId="spctbdy">
    <w:name w:val="s_pct_bdy"/>
    <w:basedOn w:val="DefaultParagraphFont"/>
    <w:rsid w:val="00B66FD3"/>
  </w:style>
  <w:style w:type="paragraph" w:styleId="ListParagraph">
    <w:name w:val="List Paragraph"/>
    <w:basedOn w:val="Normal"/>
    <w:uiPriority w:val="34"/>
    <w:qFormat/>
    <w:rsid w:val="0067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7371">
      <w:bodyDiv w:val="1"/>
      <w:marLeft w:val="0"/>
      <w:marRight w:val="0"/>
      <w:marTop w:val="0"/>
      <w:marBottom w:val="0"/>
      <w:divBdr>
        <w:top w:val="none" w:sz="0" w:space="0" w:color="auto"/>
        <w:left w:val="none" w:sz="0" w:space="0" w:color="auto"/>
        <w:bottom w:val="none" w:sz="0" w:space="0" w:color="auto"/>
        <w:right w:val="none" w:sz="0" w:space="0" w:color="auto"/>
      </w:divBdr>
    </w:div>
    <w:div w:id="9209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146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latie.just.ro/Public/DetaliiDocumentAfis/229309" TargetMode="External"/><Relationship Id="rId12" Type="http://schemas.openxmlformats.org/officeDocument/2006/relationships/hyperlink" Target="http://legislatie.just.ro/Public/DetaliiDocumentAfis/132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31465" TargetMode="External"/><Relationship Id="rId11" Type="http://schemas.openxmlformats.org/officeDocument/2006/relationships/hyperlink" Target="http://legislatie.just.ro/Public/DetaliiDocumentAfis/232868" TargetMode="External"/><Relationship Id="rId5" Type="http://schemas.openxmlformats.org/officeDocument/2006/relationships/hyperlink" Target="http://legislatie.just.ro/Public/DetaliiDocumentAfis/231465" TargetMode="External"/><Relationship Id="rId10" Type="http://schemas.openxmlformats.org/officeDocument/2006/relationships/hyperlink" Target="http://legislatie.just.ro/Public/DetaliiDocumentAfis/232868" TargetMode="External"/><Relationship Id="rId4" Type="http://schemas.openxmlformats.org/officeDocument/2006/relationships/hyperlink" Target="http://legislatie.just.ro/Public/DetaliiDocumentAfis/232868" TargetMode="External"/><Relationship Id="rId9" Type="http://schemas.openxmlformats.org/officeDocument/2006/relationships/hyperlink" Target="http://legislatie.just.ro/Public/DetaliiDocumentAfis/230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2146</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Windows User</cp:lastModifiedBy>
  <cp:revision>9</cp:revision>
  <dcterms:created xsi:type="dcterms:W3CDTF">2020-11-11T15:12:00Z</dcterms:created>
  <dcterms:modified xsi:type="dcterms:W3CDTF">2021-09-28T09:55:00Z</dcterms:modified>
</cp:coreProperties>
</file>